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360" w:lineRule="auto"/>
        <w:jc w:val="center"/>
        <w:rPr>
          <w:rFonts w:hint="eastAsia" w:ascii="宋体" w:hAnsi="宋体" w:cs="宋体"/>
          <w:color w:val="000000"/>
          <w:sz w:val="36"/>
          <w:szCs w:val="36"/>
        </w:rPr>
      </w:pPr>
      <w:bookmarkStart w:id="0" w:name="_Toc17663"/>
      <w:bookmarkStart w:id="1" w:name="_Toc13691"/>
      <w:bookmarkStart w:id="2" w:name="_Toc22364"/>
      <w:bookmarkStart w:id="3" w:name="_Toc24541"/>
      <w:bookmarkStart w:id="4" w:name="_Toc217446094"/>
      <w:bookmarkStart w:id="5" w:name="_Toc11445"/>
      <w:bookmarkStart w:id="6" w:name="_Toc31903"/>
      <w:r>
        <w:rPr>
          <w:rFonts w:hint="eastAsia" w:ascii="宋体" w:hAnsi="宋体" w:cs="宋体"/>
          <w:color w:val="000000"/>
          <w:sz w:val="36"/>
          <w:szCs w:val="36"/>
        </w:rPr>
        <w:t>富顺县中医医院</w:t>
      </w:r>
    </w:p>
    <w:p>
      <w:pPr>
        <w:pStyle w:val="4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宋体" w:hAnsi="宋体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  <w:t>富顺县中医医院</w:t>
      </w:r>
      <w:r>
        <w:rPr>
          <w:rFonts w:hint="eastAsia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  <w:t>中药煎药机封口胶（中药液包装用复合膜）采购项目</w:t>
      </w:r>
      <w:r>
        <w:rPr>
          <w:rFonts w:hint="eastAsia" w:ascii="宋体" w:hAnsi="宋体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  <w:t>要求</w:t>
      </w:r>
    </w:p>
    <w:p>
      <w:pPr>
        <w:pStyle w:val="4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一、项目概述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bookmarkStart w:id="7" w:name="_Toc217446095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本项目为富顺县中医医院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中药煎药机封口胶（中药液包装用复合膜）采购项目， 主要工作内容下：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bookmarkStart w:id="8" w:name="_Toc11415"/>
      <w:bookmarkStart w:id="9" w:name="_Toc13830"/>
      <w:bookmarkStart w:id="10" w:name="_Toc31188"/>
      <w:bookmarkStart w:id="11" w:name="_Toc1157"/>
      <w:bookmarkStart w:id="12" w:name="_Toc20805"/>
      <w:bookmarkStart w:id="13" w:name="_Toc7061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采购内容及技术参数</w:t>
      </w:r>
      <w:bookmarkEnd w:id="8"/>
      <w:bookmarkEnd w:id="9"/>
      <w:bookmarkEnd w:id="10"/>
      <w:bookmarkEnd w:id="11"/>
      <w:bookmarkEnd w:id="12"/>
      <w:bookmarkEnd w:id="13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见附件2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bookmarkStart w:id="14" w:name="_Toc1573"/>
      <w:bookmarkStart w:id="15" w:name="_Toc24400"/>
      <w:bookmarkStart w:id="16" w:name="_Toc3120"/>
      <w:bookmarkStart w:id="17" w:name="_Toc4701"/>
      <w:bookmarkStart w:id="18" w:name="_Toc2076"/>
      <w:bookmarkStart w:id="19" w:name="_Toc16486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二、商务要求</w:t>
      </w:r>
      <w:bookmarkEnd w:id="7"/>
      <w:bookmarkEnd w:id="14"/>
      <w:bookmarkEnd w:id="15"/>
      <w:bookmarkEnd w:id="16"/>
      <w:bookmarkEnd w:id="17"/>
      <w:bookmarkEnd w:id="18"/>
      <w:bookmarkEnd w:id="19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.供货期限及供货约定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合同签订之日起一年，以实际用量金额结算。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.送货地点及要求：富顺县中医医院内指定地点。本项目非一次性送货，根据院方要求每季度送货一次或接院方通知暂时性送货。接到院方通知后24小时内将货物送到指定位置(富顺县内)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.供应商提供的货物的质量应当符合该货物的国家标准、行业标准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.考核要求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（1）供应商违反合同约定，多交或少交货物，院方有权拒收多交的货物，一切经济损失由供应商负担；供应商少交商品，若造成院方经济损失，供应商应负全部责任并赔偿院方的所有经济损失。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（2）供应商提供的货物质量存在争议，经送检确认属于供应商货物质量问题的，院方有权退货。通知2次供应商仍未办理退货的，院方权当退货处理，由此造成的经济损失及法律责任由供应商承担，并扣除相应费用，送检费用由供应商承担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三、货物参数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规格：宽幅标准10CM，厚度：加度单面足13丝，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重量：每组≥9kg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材质：耐高温PA+PE材质。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卷芯：76mm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符合GB/T10004-2008标准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定制色：黑白紫 专色高光工艺。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内容：8CM连副各1CM。高度8CM 成品尺寸31-36CM 展开尺寸 62*36CM  袋型：高硬度卷材。印刷方式：里印。制做工艺：整卷新料，全新技术无缝无接头工艺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273040" cy="5267325"/>
            <wp:effectExtent l="0" t="0" r="3810" b="9525"/>
            <wp:docPr id="1" name="图片 1" descr="90b83564351bb5f3de155f1b2646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b83564351bb5f3de155f1b26464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注：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内容为样板，最终根据采购人调整后确定。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四、质保</w:t>
      </w:r>
      <w:bookmarkStart w:id="20" w:name="_GoBack"/>
      <w:bookmarkEnd w:id="2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及售后服务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 xml:space="preserve"> 免费送货到医院内指定地点（含富达路院区、同心院区或其他临时地点）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 xml:space="preserve"> 产品有质量问题或产品性能不能满足医院需求，供应商免费更换。</w:t>
      </w:r>
    </w:p>
    <w:p>
      <w:pPr>
        <w:pStyle w:val="3"/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xYWNhOWQzNjNiYWY0NDgyZjIzNTNhMmNiMmFlNDQifQ=="/>
    <w:docVar w:name="KSO_WPS_MARK_KEY" w:val="d2fe8f2d-7a05-404e-8631-3e9e8a95f250"/>
  </w:docVars>
  <w:rsids>
    <w:rsidRoot w:val="0060493D"/>
    <w:rsid w:val="00070353"/>
    <w:rsid w:val="001A5570"/>
    <w:rsid w:val="001C45A8"/>
    <w:rsid w:val="0022005D"/>
    <w:rsid w:val="00260AA1"/>
    <w:rsid w:val="002717AE"/>
    <w:rsid w:val="003E7360"/>
    <w:rsid w:val="00430335"/>
    <w:rsid w:val="00437B38"/>
    <w:rsid w:val="00502679"/>
    <w:rsid w:val="005B0F9A"/>
    <w:rsid w:val="0060493D"/>
    <w:rsid w:val="0066299C"/>
    <w:rsid w:val="006B1DFC"/>
    <w:rsid w:val="00791F63"/>
    <w:rsid w:val="00852B39"/>
    <w:rsid w:val="00914A83"/>
    <w:rsid w:val="0092215F"/>
    <w:rsid w:val="00950507"/>
    <w:rsid w:val="009643CC"/>
    <w:rsid w:val="00A24BC4"/>
    <w:rsid w:val="00A95AD4"/>
    <w:rsid w:val="00B76B3D"/>
    <w:rsid w:val="00C0390F"/>
    <w:rsid w:val="00C102B1"/>
    <w:rsid w:val="00DA685C"/>
    <w:rsid w:val="00DA6E58"/>
    <w:rsid w:val="00DE3DFC"/>
    <w:rsid w:val="00DF2BF8"/>
    <w:rsid w:val="00E04538"/>
    <w:rsid w:val="00E2611C"/>
    <w:rsid w:val="00F15879"/>
    <w:rsid w:val="00FB3AE6"/>
    <w:rsid w:val="00FB7900"/>
    <w:rsid w:val="00FD743D"/>
    <w:rsid w:val="00FF2D59"/>
    <w:rsid w:val="01D66EA8"/>
    <w:rsid w:val="023E7883"/>
    <w:rsid w:val="04D37589"/>
    <w:rsid w:val="05720500"/>
    <w:rsid w:val="0A120259"/>
    <w:rsid w:val="0F503CB0"/>
    <w:rsid w:val="10EF74F9"/>
    <w:rsid w:val="12394B5D"/>
    <w:rsid w:val="153B40D2"/>
    <w:rsid w:val="1D1A66F9"/>
    <w:rsid w:val="1D8A0330"/>
    <w:rsid w:val="2018198A"/>
    <w:rsid w:val="21791BF4"/>
    <w:rsid w:val="2327783C"/>
    <w:rsid w:val="25C41B6B"/>
    <w:rsid w:val="28976054"/>
    <w:rsid w:val="29A4237F"/>
    <w:rsid w:val="2CE11F94"/>
    <w:rsid w:val="2F6C69B6"/>
    <w:rsid w:val="308507BF"/>
    <w:rsid w:val="313660E1"/>
    <w:rsid w:val="32963820"/>
    <w:rsid w:val="35CB616D"/>
    <w:rsid w:val="364049F9"/>
    <w:rsid w:val="36C40C97"/>
    <w:rsid w:val="3B1F0857"/>
    <w:rsid w:val="3B586F42"/>
    <w:rsid w:val="3F9457CD"/>
    <w:rsid w:val="3FD46F99"/>
    <w:rsid w:val="40604770"/>
    <w:rsid w:val="40AF050F"/>
    <w:rsid w:val="41AF7158"/>
    <w:rsid w:val="43790D20"/>
    <w:rsid w:val="47794E4B"/>
    <w:rsid w:val="479A189B"/>
    <w:rsid w:val="4A2770A9"/>
    <w:rsid w:val="4BC8377F"/>
    <w:rsid w:val="5C9B3075"/>
    <w:rsid w:val="60164DBF"/>
    <w:rsid w:val="6051650D"/>
    <w:rsid w:val="62B12960"/>
    <w:rsid w:val="63E71EC3"/>
    <w:rsid w:val="69562DE6"/>
    <w:rsid w:val="6A521800"/>
    <w:rsid w:val="6BA476DC"/>
    <w:rsid w:val="6D714693"/>
    <w:rsid w:val="6ED077E5"/>
    <w:rsid w:val="6F0C1BC9"/>
    <w:rsid w:val="6F4961CF"/>
    <w:rsid w:val="7BAD1D78"/>
    <w:rsid w:val="7D043851"/>
    <w:rsid w:val="7DDB25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Normal Indent"/>
    <w:basedOn w:val="1"/>
    <w:link w:val="16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3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12"/>
    <w:link w:val="5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6">
    <w:name w:val="正文缩进 Char"/>
    <w:link w:val="6"/>
    <w:semiHidden/>
    <w:qFormat/>
    <w:locked/>
    <w:uiPriority w:val="0"/>
    <w:rPr>
      <w:szCs w:val="24"/>
    </w:rPr>
  </w:style>
  <w:style w:type="paragraph" w:customStyle="1" w:styleId="1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8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0">
    <w:name w:val="font31"/>
    <w:basedOn w:val="12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1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61"/>
    <w:basedOn w:val="12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3">
    <w:name w:val="font4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6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paragraph" w:customStyle="1" w:styleId="27">
    <w:name w:val="列出段落1"/>
    <w:basedOn w:val="1"/>
    <w:qFormat/>
    <w:uiPriority w:val="34"/>
    <w:pPr>
      <w:widowControl/>
      <w:ind w:firstLine="420" w:firstLineChars="200"/>
      <w:jc w:val="left"/>
    </w:pPr>
    <w:rPr>
      <w:rFonts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669</Words>
  <Characters>722</Characters>
  <Lines>3</Lines>
  <Paragraphs>1</Paragraphs>
  <TotalTime>2</TotalTime>
  <ScaleCrop>false</ScaleCrop>
  <LinksUpToDate>false</LinksUpToDate>
  <CharactersWithSpaces>731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富顺中医院</cp:lastModifiedBy>
  <cp:lastPrinted>2025-02-26T02:20:25Z</cp:lastPrinted>
  <dcterms:modified xsi:type="dcterms:W3CDTF">2025-02-26T02:29:22Z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7FB35919F0CE4014A20D5679CEF27AD4</vt:lpwstr>
  </property>
</Properties>
</file>