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E1277">
      <w:pPr>
        <w:pStyle w:val="5"/>
        <w:keepNext w:val="0"/>
        <w:keepLines w:val="0"/>
        <w:pageBreakBefore w:val="0"/>
        <w:numPr>
          <w:ilvl w:val="0"/>
          <w:numId w:val="0"/>
        </w:numPr>
        <w:kinsoku/>
        <w:wordWrap/>
        <w:overflowPunct w:val="0"/>
        <w:topLinePunct w:val="0"/>
        <w:autoSpaceDE w:val="0"/>
        <w:autoSpaceDN w:val="0"/>
        <w:bidi w:val="0"/>
        <w:spacing w:beforeAutospacing="0" w:line="500" w:lineRule="exact"/>
        <w:jc w:val="both"/>
        <w:textAlignment w:val="auto"/>
        <w:rPr>
          <w:rFonts w:hint="default" w:ascii="黑体" w:hAnsi="黑体" w:eastAsia="黑体" w:cs="黑体"/>
          <w:b w:val="0"/>
          <w:color w:val="000000"/>
          <w:sz w:val="28"/>
          <w:szCs w:val="28"/>
          <w:lang w:val="en-US" w:eastAsia="zh-CN"/>
        </w:rPr>
      </w:pPr>
      <w:r>
        <w:rPr>
          <w:rFonts w:hint="eastAsia" w:ascii="黑体" w:hAnsi="黑体" w:eastAsia="黑体" w:cs="黑体"/>
          <w:b w:val="0"/>
          <w:color w:val="000000"/>
          <w:sz w:val="28"/>
          <w:szCs w:val="28"/>
          <w:lang w:val="en-US" w:eastAsia="zh-CN"/>
        </w:rPr>
        <w:t>附件4</w:t>
      </w:r>
    </w:p>
    <w:p w14:paraId="15697761">
      <w:pPr>
        <w:pStyle w:val="6"/>
        <w:keepNext w:val="0"/>
        <w:keepLines w:val="0"/>
        <w:pageBreakBefore w:val="0"/>
        <w:kinsoku/>
        <w:wordWrap/>
        <w:topLinePunct w:val="0"/>
        <w:bidi w:val="0"/>
        <w:spacing w:beforeAutospacing="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富顺县中医医院</w:t>
      </w:r>
    </w:p>
    <w:p w14:paraId="6C57DD86">
      <w:pPr>
        <w:pStyle w:val="6"/>
        <w:keepNext w:val="0"/>
        <w:keepLines w:val="0"/>
        <w:pageBreakBefore w:val="0"/>
        <w:kinsoku/>
        <w:wordWrap/>
        <w:topLinePunct w:val="0"/>
        <w:bidi w:val="0"/>
        <w:spacing w:beforeAutospacing="0" w:line="500" w:lineRule="exact"/>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rPr>
        <w:t>洗浆房外包服务采购项目</w:t>
      </w:r>
      <w:r>
        <w:rPr>
          <w:rFonts w:hint="eastAsia" w:ascii="黑体" w:hAnsi="黑体" w:eastAsia="黑体" w:cs="黑体"/>
          <w:sz w:val="36"/>
          <w:szCs w:val="36"/>
          <w:lang w:val="en-US" w:eastAsia="zh-CN"/>
        </w:rPr>
        <w:t>采购需求</w:t>
      </w:r>
    </w:p>
    <w:p w14:paraId="16049E02">
      <w:pPr>
        <w:pStyle w:val="6"/>
        <w:keepNext w:val="0"/>
        <w:keepLines w:val="0"/>
        <w:pageBreakBefore w:val="0"/>
        <w:kinsoku/>
        <w:wordWrap/>
        <w:topLinePunct w:val="0"/>
        <w:bidi w:val="0"/>
        <w:spacing w:beforeAutospacing="0" w:line="500" w:lineRule="exact"/>
        <w:ind w:firstLine="480"/>
        <w:jc w:val="left"/>
        <w:textAlignment w:val="auto"/>
        <w:rPr>
          <w:rFonts w:hint="eastAsia" w:ascii="仿宋_GB2312" w:hAnsi="仿宋_GB2312" w:eastAsia="仿宋_GB2312" w:cs="仿宋_GB2312"/>
          <w:sz w:val="28"/>
          <w:szCs w:val="28"/>
        </w:rPr>
      </w:pPr>
    </w:p>
    <w:p w14:paraId="7802DEBE">
      <w:pPr>
        <w:pStyle w:val="5"/>
        <w:ind w:firstLine="482" w:firstLineChars="200"/>
        <w:jc w:val="left"/>
        <w:rPr>
          <w:rFonts w:hint="eastAsia" w:ascii="宋体" w:hAnsi="宋体" w:cs="宋体"/>
          <w:kern w:val="0"/>
          <w:sz w:val="24"/>
          <w:szCs w:val="24"/>
        </w:rPr>
      </w:pPr>
      <w:r>
        <w:rPr>
          <w:rFonts w:hint="eastAsia" w:ascii="宋体" w:hAnsi="宋体" w:cs="宋体"/>
          <w:sz w:val="24"/>
          <w:szCs w:val="24"/>
        </w:rPr>
        <w:t>一、项目概述</w:t>
      </w:r>
    </w:p>
    <w:p w14:paraId="300AE2A5">
      <w:pPr>
        <w:ind w:firstLine="420" w:firstLineChars="200"/>
        <w:rPr>
          <w:rFonts w:hint="eastAsia" w:ascii="宋体" w:hAnsi="宋体" w:cs="宋体"/>
        </w:rPr>
      </w:pPr>
      <w:r>
        <w:rPr>
          <w:rFonts w:hint="eastAsia" w:ascii="宋体" w:hAnsi="宋体" w:cs="宋体"/>
        </w:rPr>
        <w:t>富顺县中医医院洗浆房外包服务：主要负责被服用品洗涤、消毒、修补、烫平</w:t>
      </w:r>
      <w:r>
        <w:rPr>
          <w:rFonts w:hint="eastAsia" w:ascii="宋体" w:hAnsi="宋体" w:cs="宋体"/>
          <w:lang w:eastAsia="zh-CN"/>
        </w:rPr>
        <w:t>、</w:t>
      </w:r>
      <w:r>
        <w:rPr>
          <w:rFonts w:hint="eastAsia" w:ascii="宋体" w:hAnsi="宋体" w:cs="宋体"/>
          <w:highlight w:val="yellow"/>
          <w:lang w:val="en-US" w:eastAsia="zh-CN"/>
        </w:rPr>
        <w:t>下收下送</w:t>
      </w:r>
      <w:r>
        <w:rPr>
          <w:rFonts w:hint="eastAsia" w:ascii="宋体" w:hAnsi="宋体" w:cs="宋体"/>
        </w:rPr>
        <w:t>等工作，服务期限1年。</w:t>
      </w:r>
    </w:p>
    <w:p w14:paraId="42C27ED0">
      <w:pPr>
        <w:pStyle w:val="5"/>
        <w:ind w:firstLine="482" w:firstLineChars="200"/>
        <w:jc w:val="left"/>
        <w:rPr>
          <w:rFonts w:hint="eastAsia" w:ascii="宋体" w:hAnsi="宋体" w:cs="宋体"/>
          <w:sz w:val="24"/>
          <w:szCs w:val="24"/>
        </w:rPr>
      </w:pPr>
      <w:r>
        <w:rPr>
          <w:rFonts w:hint="eastAsia" w:ascii="宋体" w:hAnsi="宋体" w:cs="宋体"/>
          <w:sz w:val="24"/>
          <w:szCs w:val="24"/>
        </w:rPr>
        <w:t>二、项目要求</w:t>
      </w:r>
    </w:p>
    <w:p w14:paraId="3B60E911">
      <w:pPr>
        <w:pStyle w:val="6"/>
        <w:spacing w:line="500" w:lineRule="exact"/>
        <w:ind w:firstLine="482"/>
        <w:jc w:val="left"/>
        <w:rPr>
          <w:rFonts w:hint="eastAsia" w:ascii="宋体" w:hAnsi="宋体" w:cs="宋体"/>
          <w:b/>
          <w:bCs/>
          <w:sz w:val="24"/>
        </w:rPr>
      </w:pPr>
      <w:r>
        <w:rPr>
          <w:rFonts w:hint="eastAsia" w:ascii="宋体" w:hAnsi="宋体" w:cs="宋体"/>
          <w:b/>
          <w:bCs/>
          <w:sz w:val="24"/>
        </w:rPr>
        <w:t>（一）人员要求</w:t>
      </w:r>
      <w:bookmarkStart w:id="0" w:name="_GoBack"/>
      <w:bookmarkEnd w:id="0"/>
    </w:p>
    <w:p w14:paraId="6CCCB6E2">
      <w:pPr>
        <w:pStyle w:val="6"/>
        <w:spacing w:line="500" w:lineRule="exact"/>
        <w:ind w:firstLine="480"/>
        <w:jc w:val="left"/>
        <w:rPr>
          <w:rFonts w:hint="eastAsia" w:ascii="宋体" w:hAnsi="宋体" w:cs="宋体"/>
          <w:sz w:val="24"/>
        </w:rPr>
      </w:pPr>
      <w:r>
        <w:rPr>
          <w:rFonts w:hint="eastAsia" w:ascii="宋体" w:hAnsi="宋体" w:cs="宋体"/>
          <w:sz w:val="24"/>
        </w:rPr>
        <w:t>（1）拟采购医院洗涤房外包服务，成交公司提供的洗浆房工作人员应身体健康，无传染性疾病无残疾，无犯罪记录及不良嗜好，初中以上文化程度，男性18-59岁，女性18-55岁（注：特殊情况需经招商单位同意），服务意识强，语言表达清楚，具有较强沟通能力（提供承诺函）。</w:t>
      </w:r>
    </w:p>
    <w:p w14:paraId="392DFA55">
      <w:pPr>
        <w:pStyle w:val="6"/>
        <w:spacing w:line="500" w:lineRule="exact"/>
        <w:ind w:firstLine="480"/>
        <w:jc w:val="left"/>
        <w:rPr>
          <w:rFonts w:hint="eastAsia" w:ascii="宋体" w:hAnsi="宋体" w:cs="宋体"/>
          <w:sz w:val="24"/>
        </w:rPr>
      </w:pPr>
      <w:r>
        <w:rPr>
          <w:rFonts w:hint="eastAsia" w:ascii="宋体" w:hAnsi="宋体" w:cs="宋体"/>
          <w:sz w:val="24"/>
        </w:rPr>
        <w:t>（2）严格按照WS/T 508-2016《医院医用织物洗涤消毒技术规范》的相关要求，同时均须经过采购单位指定部门的理论培训合格后，方可统一着装，挂牌上岗。</w:t>
      </w:r>
    </w:p>
    <w:p w14:paraId="100920E4">
      <w:pPr>
        <w:pStyle w:val="6"/>
        <w:spacing w:line="500" w:lineRule="exact"/>
        <w:ind w:firstLine="480"/>
        <w:jc w:val="left"/>
        <w:rPr>
          <w:rFonts w:hint="eastAsia" w:ascii="宋体" w:hAnsi="宋体" w:cs="宋体"/>
          <w:sz w:val="24"/>
        </w:rPr>
      </w:pPr>
      <w:r>
        <w:rPr>
          <w:rFonts w:hint="eastAsia" w:ascii="宋体" w:hAnsi="宋体" w:cs="宋体"/>
          <w:sz w:val="24"/>
        </w:rPr>
        <w:t>（3）成交公司对所有人员建立档案备案；不超过1年进行一次身体检查，确保健康执业（检查费用由成成交公司承担）；人员流动变化，必须符合上述要求，并经同意后方可上岗。</w:t>
      </w:r>
    </w:p>
    <w:p w14:paraId="5552169A">
      <w:pPr>
        <w:pStyle w:val="6"/>
        <w:spacing w:line="500" w:lineRule="exact"/>
        <w:ind w:firstLine="480"/>
        <w:jc w:val="left"/>
        <w:rPr>
          <w:rFonts w:hint="eastAsia" w:ascii="宋体" w:hAnsi="宋体" w:cs="宋体"/>
          <w:sz w:val="24"/>
        </w:rPr>
      </w:pPr>
      <w:r>
        <w:rPr>
          <w:rFonts w:hint="eastAsia" w:ascii="宋体" w:hAnsi="宋体" w:cs="宋体"/>
          <w:sz w:val="24"/>
        </w:rPr>
        <w:t>（4）成交公司派遣我院洗浆房的人员须服从医院对洗浆房相关工作安排及调整。</w:t>
      </w:r>
    </w:p>
    <w:p w14:paraId="4F3EA89C">
      <w:pPr>
        <w:spacing w:line="500" w:lineRule="exact"/>
        <w:ind w:firstLine="422" w:firstLineChars="200"/>
        <w:rPr>
          <w:rFonts w:hint="eastAsia" w:ascii="宋体" w:hAnsi="宋体" w:cs="宋体"/>
          <w:b/>
        </w:rPr>
      </w:pPr>
      <w:r>
        <w:rPr>
          <w:rFonts w:hint="eastAsia" w:ascii="宋体" w:hAnsi="宋体" w:cs="宋体"/>
          <w:b/>
        </w:rPr>
        <w:t xml:space="preserve"> (二)</w:t>
      </w:r>
      <w:r>
        <w:rPr>
          <w:rFonts w:hint="eastAsia" w:ascii="宋体" w:hAnsi="宋体" w:cs="宋体"/>
          <w:b/>
          <w:spacing w:val="8"/>
        </w:rPr>
        <w:t xml:space="preserve">洗浆房管理 </w:t>
      </w:r>
    </w:p>
    <w:p w14:paraId="78D6F4B3">
      <w:pPr>
        <w:spacing w:line="500" w:lineRule="exact"/>
        <w:ind w:firstLine="420" w:firstLineChars="200"/>
        <w:rPr>
          <w:rFonts w:hint="eastAsia" w:ascii="宋体" w:hAnsi="宋体" w:cs="宋体"/>
        </w:rPr>
      </w:pPr>
      <w:r>
        <w:rPr>
          <w:rFonts w:hint="eastAsia" w:ascii="宋体" w:hAnsi="宋体" w:cs="宋体"/>
        </w:rPr>
        <w:t>1.布局合理,有办公区和工作区。工作区应独立设置，周围环境卫生、整洁，有工作人员、医用织物接收和发放的专用通道；污染区（接收，分拣、洗涤消毒、污车存放处和更衣(缓冲)间等）和清洁区（烘干、熨烫、修补、折叠、储存、发放以及洁车存放处及更衣(缓冲)间等）有完全隔离屏障；污染区及更衣(缓冲)间设洗手设施。室内地面、墙面和工作台应坚固平整、不起尘；排水设施完善，有防蝇防鼠等设施。</w:t>
      </w:r>
    </w:p>
    <w:p w14:paraId="57717026">
      <w:pPr>
        <w:spacing w:line="500" w:lineRule="exact"/>
        <w:ind w:firstLine="420" w:firstLineChars="200"/>
        <w:rPr>
          <w:rFonts w:hint="eastAsia" w:ascii="宋体" w:hAnsi="宋体" w:cs="宋体"/>
        </w:rPr>
      </w:pPr>
      <w:r>
        <w:rPr>
          <w:rFonts w:hint="eastAsia" w:ascii="宋体" w:hAnsi="宋体" w:cs="宋体"/>
        </w:rPr>
        <w:t>2.健全的工作制度和工作职责：应建立医用织物洗涤消毒工作流程；分类收集、洗涤消毒、卫生质量监测检查、清洁织物储存管理、安全操作、设备与环境卫生保洁、职业防护、医用织物交接与质量验收、工作人员岗前培训等工作制度和从业人员岗位职责。</w:t>
      </w:r>
    </w:p>
    <w:p w14:paraId="3C5B1934">
      <w:pPr>
        <w:spacing w:line="500" w:lineRule="exact"/>
        <w:ind w:firstLine="420" w:firstLineChars="200"/>
        <w:jc w:val="left"/>
        <w:rPr>
          <w:rFonts w:hint="eastAsia" w:ascii="宋体" w:hAnsi="宋体" w:cs="宋体"/>
        </w:rPr>
      </w:pPr>
      <w:r>
        <w:rPr>
          <w:rFonts w:hint="eastAsia" w:ascii="宋体" w:hAnsi="宋体" w:cs="宋体"/>
        </w:rPr>
        <w:t>3.工作流程合理：人流、物流应由污到洁，不交叉、不逆行。</w:t>
      </w:r>
    </w:p>
    <w:p w14:paraId="6A543D6E">
      <w:pPr>
        <w:spacing w:line="500" w:lineRule="exact"/>
        <w:ind w:firstLine="420" w:firstLineChars="200"/>
        <w:jc w:val="left"/>
        <w:rPr>
          <w:rFonts w:hint="eastAsia" w:ascii="宋体" w:hAnsi="宋体" w:cs="宋体"/>
        </w:rPr>
      </w:pPr>
      <w:r>
        <w:rPr>
          <w:rFonts w:hint="eastAsia" w:ascii="宋体" w:hAnsi="宋体" w:cs="宋体"/>
        </w:rPr>
        <w:t>4.脏污织物和感染性织物应接洗涤与消毒的原则与方法进行：工作人员与患者的织物应分机或分批洗涤；手术室的医用织物（如手术衣、手术铺单等）应单独洗涤；传染病患者以及多重耐药菌感染患者使用后的感染性织物应先消毒后洗涤，专机专用。</w:t>
      </w:r>
    </w:p>
    <w:p w14:paraId="41B7084D">
      <w:pPr>
        <w:spacing w:line="500" w:lineRule="exact"/>
        <w:ind w:firstLine="420" w:firstLineChars="200"/>
        <w:jc w:val="left"/>
        <w:rPr>
          <w:rFonts w:hint="eastAsia" w:ascii="宋体" w:hAnsi="宋体" w:cs="宋体"/>
        </w:rPr>
      </w:pPr>
      <w:r>
        <w:rPr>
          <w:rFonts w:hint="eastAsia" w:ascii="宋体" w:hAnsi="宋体" w:cs="宋体"/>
        </w:rPr>
        <w:t>5.人员防护要求：在污染区和清洁区穿戴的个人防护用品不得交叉使用，在污染区应遵循“标准预防”的原则，穿戴工作服（包括衣裤）、帽、口罩、手套、防水围裙和胶鞋，并进行手卫生。在清洁区应穿工作服、工作鞋、戴圆帽，根据需要戴手套，并保持手卫生。</w:t>
      </w:r>
    </w:p>
    <w:p w14:paraId="3D4702C7">
      <w:pPr>
        <w:spacing w:line="500" w:lineRule="exact"/>
        <w:ind w:firstLine="420" w:firstLineChars="200"/>
        <w:rPr>
          <w:rFonts w:hint="eastAsia" w:ascii="宋体" w:hAnsi="宋体" w:cs="宋体"/>
        </w:rPr>
      </w:pPr>
      <w:r>
        <w:rPr>
          <w:rFonts w:hint="eastAsia" w:ascii="宋体" w:hAnsi="宋体" w:cs="宋体"/>
        </w:rPr>
        <w:t>7.洗衣房的环境清洗消毒：</w:t>
      </w:r>
    </w:p>
    <w:p w14:paraId="53A00DDA">
      <w:pPr>
        <w:spacing w:line="500" w:lineRule="exact"/>
        <w:ind w:firstLine="420" w:firstLineChars="200"/>
        <w:rPr>
          <w:rFonts w:hint="eastAsia" w:ascii="宋体" w:hAnsi="宋体" w:cs="宋体"/>
        </w:rPr>
      </w:pPr>
      <w:r>
        <w:rPr>
          <w:rFonts w:hint="eastAsia" w:ascii="宋体" w:hAnsi="宋体" w:cs="宋体"/>
        </w:rPr>
        <w:t>①每天工作结束后应对污染区的地面与台面采用有效消毒剂进行拖洗/擦拭；清洁区的地面、台面、墙面应每天保洁。</w:t>
      </w:r>
    </w:p>
    <w:p w14:paraId="248241CB">
      <w:pPr>
        <w:spacing w:line="500" w:lineRule="exact"/>
        <w:ind w:firstLine="420" w:firstLineChars="200"/>
        <w:jc w:val="left"/>
        <w:rPr>
          <w:rFonts w:hint="eastAsia" w:ascii="宋体" w:hAnsi="宋体" w:cs="宋体"/>
        </w:rPr>
      </w:pPr>
      <w:r>
        <w:rPr>
          <w:rFonts w:hint="eastAsia" w:ascii="宋体" w:hAnsi="宋体" w:cs="宋体"/>
        </w:rPr>
        <w:t>②工作区域的物体表面和地面有明显血液、体液或分泌物等污染时，应及时用吸湿材料去除可见的污染物，再进行清洁和消毒。</w:t>
      </w:r>
    </w:p>
    <w:p w14:paraId="554A5B5F">
      <w:pPr>
        <w:spacing w:line="500" w:lineRule="exact"/>
        <w:ind w:firstLine="420" w:firstLineChars="200"/>
        <w:jc w:val="left"/>
        <w:rPr>
          <w:rFonts w:hint="eastAsia" w:ascii="宋体" w:hAnsi="宋体" w:cs="宋体"/>
        </w:rPr>
      </w:pPr>
      <w:r>
        <w:rPr>
          <w:rFonts w:hint="eastAsia" w:ascii="宋体" w:hAnsi="宋体" w:cs="宋体"/>
        </w:rPr>
        <w:t>8.洗涤设备的消毒：感染性织物每次投放洗涤设备后，应立即选用有效消毒剂对其设备舱门及附近区域进行擦拭消毒，使用水溶性包装袋时可不做消毒处理。感染性织物若选择冷洗涤，工作完毕后，应对其设备采取高温热洗涤方式进行消毒处理，将水温提高到75℃、时间≥30min或80℃、时间≥10min。</w:t>
      </w:r>
    </w:p>
    <w:p w14:paraId="376B1DB2">
      <w:pPr>
        <w:spacing w:line="500" w:lineRule="exact"/>
        <w:ind w:firstLine="420" w:firstLineChars="200"/>
        <w:rPr>
          <w:rFonts w:hint="eastAsia" w:ascii="宋体" w:hAnsi="宋体" w:cs="宋体"/>
          <w:b w:val="0"/>
          <w:bCs w:val="0"/>
          <w:sz w:val="28"/>
          <w:szCs w:val="28"/>
        </w:rPr>
      </w:pPr>
      <w:r>
        <w:rPr>
          <w:rFonts w:hint="eastAsia" w:ascii="宋体" w:hAnsi="宋体" w:cs="宋体"/>
          <w:b w:val="0"/>
          <w:bCs w:val="0"/>
        </w:rPr>
        <w:t>9.清洁织物洗涤（消毒）卫生质量（指标）要求：①物理指标：清洁织物表面的</w:t>
      </w:r>
      <w:r>
        <w:rPr>
          <w:rFonts w:hint="eastAsia" w:ascii="宋体" w:hAnsi="宋体" w:cs="宋体"/>
          <w:b w:val="0"/>
          <w:bCs w:val="0"/>
          <w:spacing w:val="8"/>
          <w:sz w:val="28"/>
          <w:szCs w:val="28"/>
        </w:rPr>
        <w:t>p</w:t>
      </w:r>
      <w:r>
        <w:rPr>
          <w:rFonts w:hint="eastAsia" w:ascii="宋体" w:hAnsi="宋体" w:cs="宋体"/>
          <w:b w:val="0"/>
          <w:bCs w:val="0"/>
          <w:spacing w:val="8"/>
        </w:rPr>
        <w:t>H值应达到6.5-7.5。</w:t>
      </w:r>
      <w:r>
        <w:rPr>
          <w:rFonts w:hint="eastAsia" w:ascii="宋体" w:hAnsi="宋体" w:cs="宋体"/>
          <w:b w:val="0"/>
          <w:bCs w:val="0"/>
        </w:rPr>
        <w:t>②感观指标：清洁织物外观整洁、干燥，无异味、异物、破损③微生物指标：清洁织物微生物细菌菌落总数≤200cfu/100cm2; 不得检出大肠菌群；不得检出金黄色葡萄球菌；医院感染时，应进行目标微生物检测。</w:t>
      </w:r>
    </w:p>
    <w:p w14:paraId="7C79E487">
      <w:pPr>
        <w:spacing w:line="500" w:lineRule="exact"/>
        <w:ind w:firstLine="452" w:firstLineChars="200"/>
        <w:jc w:val="left"/>
        <w:rPr>
          <w:rFonts w:hint="eastAsia" w:ascii="宋体" w:hAnsi="宋体" w:cs="宋体"/>
          <w:b w:val="0"/>
          <w:bCs w:val="0"/>
        </w:rPr>
      </w:pPr>
      <w:r>
        <w:rPr>
          <w:rFonts w:hint="eastAsia" w:ascii="宋体" w:hAnsi="宋体" w:cs="宋体"/>
          <w:b w:val="0"/>
          <w:bCs w:val="0"/>
          <w:spacing w:val="8"/>
        </w:rPr>
        <w:t>(三)收集、运送与暂存</w:t>
      </w:r>
    </w:p>
    <w:p w14:paraId="7A3B7750">
      <w:pPr>
        <w:spacing w:line="500" w:lineRule="exact"/>
        <w:ind w:firstLine="452" w:firstLineChars="200"/>
        <w:rPr>
          <w:rFonts w:hint="eastAsia" w:ascii="宋体" w:hAnsi="宋体" w:cs="宋体"/>
          <w:spacing w:val="8"/>
        </w:rPr>
      </w:pPr>
      <w:r>
        <w:rPr>
          <w:rFonts w:hint="eastAsia" w:ascii="宋体" w:hAnsi="宋体" w:cs="宋体"/>
          <w:spacing w:val="8"/>
        </w:rPr>
        <w:t>1.对脏污织物和感染性织物进行分类收集，收集时应减少抖动。</w:t>
      </w:r>
    </w:p>
    <w:p w14:paraId="4977C92B">
      <w:pPr>
        <w:spacing w:line="500" w:lineRule="exact"/>
        <w:ind w:firstLine="452" w:firstLineChars="200"/>
        <w:rPr>
          <w:rFonts w:hint="eastAsia" w:ascii="宋体" w:hAnsi="宋体" w:cs="宋体"/>
          <w:spacing w:val="8"/>
        </w:rPr>
      </w:pPr>
      <w:r>
        <w:rPr>
          <w:rFonts w:hint="eastAsia" w:ascii="宋体" w:hAnsi="宋体" w:cs="宋体"/>
          <w:spacing w:val="8"/>
        </w:rPr>
        <w:t>2.盛装感染性织物的收集袋（箱）宜为橘红色，有“感染性织物”标识。</w:t>
      </w:r>
    </w:p>
    <w:p w14:paraId="2F944686">
      <w:pPr>
        <w:spacing w:line="500" w:lineRule="exact"/>
        <w:ind w:firstLine="452" w:firstLineChars="200"/>
        <w:rPr>
          <w:rFonts w:hint="eastAsia" w:ascii="宋体" w:hAnsi="宋体" w:cs="宋体"/>
          <w:spacing w:val="8"/>
        </w:rPr>
      </w:pPr>
      <w:r>
        <w:rPr>
          <w:rFonts w:hint="eastAsia" w:ascii="宋体" w:hAnsi="宋体" w:cs="宋体"/>
          <w:spacing w:val="8"/>
        </w:rPr>
        <w:t>3.脏污织物宜采用可重复使用的专用布袋或包装箱（桶）收集，也可用一次性专用塑料包装袋盛装，其包装袋和包装箱（桶）应有文字或颜色标识。</w:t>
      </w:r>
    </w:p>
    <w:p w14:paraId="35A4A837">
      <w:pPr>
        <w:spacing w:line="500" w:lineRule="exact"/>
        <w:ind w:firstLine="452" w:firstLineChars="200"/>
        <w:rPr>
          <w:rFonts w:hint="eastAsia" w:ascii="宋体" w:hAnsi="宋体" w:cs="宋体"/>
          <w:spacing w:val="8"/>
        </w:rPr>
      </w:pPr>
      <w:r>
        <w:rPr>
          <w:rFonts w:hint="eastAsia" w:ascii="宋体" w:hAnsi="宋体" w:cs="宋体"/>
          <w:spacing w:val="8"/>
        </w:rPr>
        <w:t>4.盛装使用后医用织物的包装袋应扎带封口，包装箱（桶）应加盖密闭。</w:t>
      </w:r>
    </w:p>
    <w:p w14:paraId="1C75A015">
      <w:pPr>
        <w:spacing w:line="500" w:lineRule="exact"/>
        <w:ind w:firstLine="452" w:firstLineChars="200"/>
        <w:jc w:val="left"/>
        <w:rPr>
          <w:rFonts w:hint="eastAsia" w:ascii="宋体" w:hAnsi="宋体" w:cs="宋体"/>
          <w:spacing w:val="8"/>
        </w:rPr>
      </w:pPr>
      <w:r>
        <w:rPr>
          <w:rFonts w:hint="eastAsia" w:ascii="宋体" w:hAnsi="宋体" w:cs="宋体"/>
          <w:spacing w:val="8"/>
        </w:rPr>
        <w:t>5.应分别配置运送使用后医用织物和清洁织物的专用车辆和容器，采用封闭方式运送，不应与非医用织物混装混运；对运送车辆和容器应根据污染情况定期清洗消毒，保持清洁；运输工具运送感染性织物后应一用一清洗消毒。对运输过程中的风险应有应急预案。</w:t>
      </w:r>
    </w:p>
    <w:p w14:paraId="673F3C72">
      <w:pPr>
        <w:spacing w:line="500" w:lineRule="exact"/>
        <w:ind w:firstLine="452" w:firstLineChars="200"/>
        <w:rPr>
          <w:rFonts w:hint="eastAsia" w:ascii="宋体" w:hAnsi="宋体" w:cs="宋体"/>
          <w:spacing w:val="8"/>
        </w:rPr>
      </w:pPr>
      <w:r>
        <w:rPr>
          <w:rFonts w:hint="eastAsia" w:ascii="宋体" w:hAnsi="宋体" w:cs="宋体"/>
          <w:spacing w:val="8"/>
        </w:rPr>
        <w:t>6.清洁织物存储发放区（间）环境受到污染时应进行清洁、消毒。</w:t>
      </w:r>
    </w:p>
    <w:p w14:paraId="1D6CF597">
      <w:pPr>
        <w:spacing w:line="500" w:lineRule="exact"/>
        <w:ind w:firstLine="454" w:firstLineChars="200"/>
        <w:rPr>
          <w:rFonts w:hint="eastAsia" w:ascii="宋体" w:hAnsi="宋体" w:cs="宋体"/>
          <w:b/>
          <w:spacing w:val="8"/>
        </w:rPr>
      </w:pPr>
      <w:r>
        <w:rPr>
          <w:rFonts w:hint="eastAsia" w:ascii="宋体" w:hAnsi="宋体" w:cs="宋体"/>
          <w:b/>
          <w:spacing w:val="8"/>
        </w:rPr>
        <w:t>（四）清洗与消毒</w:t>
      </w:r>
    </w:p>
    <w:p w14:paraId="5DFC1FD6">
      <w:pPr>
        <w:spacing w:line="500" w:lineRule="exact"/>
        <w:ind w:firstLine="452" w:firstLineChars="200"/>
        <w:jc w:val="left"/>
        <w:rPr>
          <w:rFonts w:hint="eastAsia" w:ascii="宋体" w:hAnsi="宋体" w:cs="宋体"/>
          <w:spacing w:val="8"/>
        </w:rPr>
      </w:pPr>
      <w:r>
        <w:rPr>
          <w:rFonts w:hint="eastAsia" w:ascii="宋体" w:hAnsi="宋体" w:cs="宋体"/>
          <w:spacing w:val="8"/>
        </w:rPr>
        <w:t>1.洗涤周期包括预洗、主洗、漂洗、中和四个步骤；</w:t>
      </w:r>
    </w:p>
    <w:p w14:paraId="2B04FE04">
      <w:pPr>
        <w:spacing w:line="500" w:lineRule="exact"/>
        <w:ind w:firstLine="452" w:firstLineChars="200"/>
        <w:jc w:val="left"/>
        <w:rPr>
          <w:rFonts w:hint="eastAsia" w:ascii="宋体" w:hAnsi="宋体" w:cs="宋体"/>
          <w:spacing w:val="8"/>
        </w:rPr>
      </w:pPr>
      <w:r>
        <w:rPr>
          <w:rFonts w:hint="eastAsia" w:ascii="宋体" w:hAnsi="宋体" w:cs="宋体"/>
          <w:spacing w:val="8"/>
        </w:rPr>
        <w:t>2.对耐热的感染性织物，应首选热洗涤消毒方法，并根据需要设定适宜的温度和时间；</w:t>
      </w:r>
    </w:p>
    <w:p w14:paraId="24FF1876">
      <w:pPr>
        <w:spacing w:line="500" w:lineRule="exact"/>
        <w:ind w:firstLine="452" w:firstLineChars="200"/>
        <w:jc w:val="left"/>
        <w:rPr>
          <w:rFonts w:hint="eastAsia" w:ascii="宋体" w:hAnsi="宋体" w:cs="宋体"/>
          <w:spacing w:val="8"/>
        </w:rPr>
      </w:pPr>
      <w:r>
        <w:rPr>
          <w:rFonts w:hint="eastAsia" w:ascii="宋体" w:hAnsi="宋体" w:cs="宋体"/>
          <w:spacing w:val="8"/>
        </w:rPr>
        <w:t xml:space="preserve">3.使用后医用织物的消毒处理可在预洗或主洗中的一个环节进行，不作重复处理。    </w:t>
      </w:r>
    </w:p>
    <w:p w14:paraId="10E87F3E">
      <w:pPr>
        <w:spacing w:line="500" w:lineRule="exact"/>
        <w:ind w:firstLine="452" w:firstLineChars="200"/>
        <w:jc w:val="left"/>
        <w:rPr>
          <w:rFonts w:hint="eastAsia" w:ascii="宋体" w:hAnsi="宋体" w:cs="宋体"/>
          <w:spacing w:val="8"/>
        </w:rPr>
      </w:pPr>
      <w:r>
        <w:rPr>
          <w:rFonts w:hint="eastAsia" w:ascii="宋体" w:hAnsi="宋体" w:cs="宋体"/>
          <w:spacing w:val="8"/>
        </w:rPr>
        <w:t>4.用温度不超过40℃的水进行预洗；可根据冲洗污垢需要加入适量的洗涤剂。</w:t>
      </w:r>
    </w:p>
    <w:p w14:paraId="1CD674AD">
      <w:pPr>
        <w:spacing w:line="500" w:lineRule="exact"/>
        <w:ind w:firstLine="452" w:firstLineChars="200"/>
        <w:jc w:val="left"/>
        <w:rPr>
          <w:rFonts w:hint="eastAsia" w:ascii="宋体" w:hAnsi="宋体" w:cs="宋体"/>
          <w:spacing w:val="8"/>
        </w:rPr>
      </w:pPr>
      <w:r>
        <w:rPr>
          <w:rFonts w:hint="eastAsia" w:ascii="宋体" w:hAnsi="宋体" w:cs="宋体"/>
          <w:spacing w:val="8"/>
        </w:rPr>
        <w:t>5.脏污织物的预洗：应采用低温、高水位方式，一般洗涤时间为3min-5min。</w:t>
      </w:r>
    </w:p>
    <w:p w14:paraId="44B059CC">
      <w:pPr>
        <w:spacing w:line="500" w:lineRule="exact"/>
        <w:ind w:firstLine="452" w:firstLineChars="200"/>
        <w:jc w:val="left"/>
        <w:rPr>
          <w:rFonts w:hint="eastAsia" w:ascii="宋体" w:hAnsi="宋体" w:cs="宋体"/>
          <w:spacing w:val="8"/>
        </w:rPr>
      </w:pPr>
      <w:r>
        <w:rPr>
          <w:rFonts w:hint="eastAsia" w:ascii="宋体" w:hAnsi="宋体" w:cs="宋体"/>
          <w:spacing w:val="8"/>
        </w:rPr>
        <w:t>6.感染性织物的预洗与消毒：</w:t>
      </w:r>
    </w:p>
    <w:p w14:paraId="5D080BF6">
      <w:pPr>
        <w:spacing w:line="500" w:lineRule="exact"/>
        <w:ind w:firstLine="452" w:firstLineChars="200"/>
        <w:jc w:val="left"/>
        <w:rPr>
          <w:rFonts w:hint="eastAsia" w:ascii="宋体" w:hAnsi="宋体" w:cs="宋体"/>
          <w:spacing w:val="8"/>
        </w:rPr>
      </w:pPr>
      <w:r>
        <w:rPr>
          <w:rFonts w:hint="eastAsia" w:ascii="宋体" w:hAnsi="宋体" w:cs="宋体"/>
          <w:spacing w:val="8"/>
        </w:rPr>
        <w:t>1）对感染性织物，可使用250mg/L-500mg/L的含氯消毒剂或100mg/L-200mg/L的二氧化氯消毒剂或相当剂量的其他消毒剂，洗涤消毒应不少于10min；也可选用煮沸消毒（100℃，时间≥15min）和蒸汽消毒（100℃，时间15min-30min）等湿热消毒方法；</w:t>
      </w:r>
    </w:p>
    <w:p w14:paraId="3EAE3247">
      <w:pPr>
        <w:spacing w:line="500" w:lineRule="exact"/>
        <w:ind w:firstLine="452" w:firstLineChars="200"/>
        <w:jc w:val="left"/>
        <w:rPr>
          <w:rFonts w:hint="eastAsia" w:ascii="宋体" w:hAnsi="宋体" w:cs="宋体"/>
          <w:spacing w:val="8"/>
        </w:rPr>
      </w:pPr>
      <w:r>
        <w:rPr>
          <w:rFonts w:hint="eastAsia" w:ascii="宋体" w:hAnsi="宋体" w:cs="宋体"/>
          <w:spacing w:val="8"/>
        </w:rPr>
        <w:t>2）对已明确被特殊感染病例污染的感染性织物，可使用2000mg/L-5000mg/L的含氯消毒剂或500mg/L-1000mg/L的二氧化氯消毒剂或相当剂量的其他消毒剂，洗涤消毒应不少于30min。</w:t>
      </w:r>
    </w:p>
    <w:p w14:paraId="3FE82B5F">
      <w:pPr>
        <w:spacing w:line="500" w:lineRule="exact"/>
        <w:ind w:firstLine="452" w:firstLineChars="200"/>
        <w:jc w:val="left"/>
        <w:rPr>
          <w:rFonts w:hint="eastAsia" w:ascii="宋体" w:hAnsi="宋体" w:cs="宋体"/>
          <w:spacing w:val="8"/>
        </w:rPr>
      </w:pPr>
      <w:r>
        <w:rPr>
          <w:rFonts w:hint="eastAsia" w:ascii="宋体" w:hAnsi="宋体" w:cs="宋体"/>
          <w:spacing w:val="8"/>
        </w:rPr>
        <w:t>3）对外观有明确血液、体液、分泌物、排泄物等污渍感染性织物，宜在密闭状态下进行洗涤消毒。</w:t>
      </w:r>
    </w:p>
    <w:p w14:paraId="0ACD1C39">
      <w:pPr>
        <w:spacing w:line="500" w:lineRule="exact"/>
        <w:ind w:firstLine="452" w:firstLineChars="200"/>
        <w:jc w:val="left"/>
        <w:rPr>
          <w:rFonts w:hint="eastAsia" w:ascii="宋体" w:hAnsi="宋体" w:cs="宋体"/>
          <w:spacing w:val="8"/>
        </w:rPr>
      </w:pPr>
      <w:r>
        <w:rPr>
          <w:rFonts w:hint="eastAsia" w:ascii="宋体" w:hAnsi="宋体" w:cs="宋体"/>
          <w:spacing w:val="8"/>
        </w:rPr>
        <w:t>7. 主洗可分为热和冷两种洗涤方法。根据被洗涤医用织物的污染情况可加入碱、清洗剂或乳化剂、消毒洗涤原料。洗涤、消毒方法和程序应按下列要求选择进行。</w:t>
      </w:r>
    </w:p>
    <w:p w14:paraId="0AE04ABF">
      <w:pPr>
        <w:spacing w:line="500" w:lineRule="exact"/>
        <w:ind w:firstLine="452" w:firstLineChars="200"/>
        <w:jc w:val="left"/>
        <w:rPr>
          <w:rFonts w:hint="eastAsia" w:ascii="宋体" w:hAnsi="宋体" w:cs="宋体"/>
          <w:spacing w:val="8"/>
        </w:rPr>
      </w:pPr>
      <w:r>
        <w:rPr>
          <w:rFonts w:hint="eastAsia" w:ascii="宋体" w:hAnsi="宋体" w:cs="宋体"/>
          <w:spacing w:val="8"/>
        </w:rPr>
        <w:t>a）热洗涤方法：应采用高温（70℃-90℃）、低水位方式。对耐热的医用织物首选热洗涤方法。消毒温度75℃，时间≥30min或消毒温度80℃,时间≥10min或A</w:t>
      </w:r>
      <w:r>
        <w:rPr>
          <w:rFonts w:hint="eastAsia" w:ascii="宋体" w:hAnsi="宋体" w:cs="宋体"/>
          <w:spacing w:val="8"/>
          <w:vertAlign w:val="subscript"/>
        </w:rPr>
        <w:t>0</w:t>
      </w:r>
      <w:r>
        <w:rPr>
          <w:rFonts w:hint="eastAsia" w:ascii="宋体" w:hAnsi="宋体" w:cs="宋体"/>
          <w:spacing w:val="8"/>
        </w:rPr>
        <w:t>值600；洗涤时间可在确保消毒时间基础上，根据医用织物脏污程度的需要而延长。</w:t>
      </w:r>
    </w:p>
    <w:p w14:paraId="4B3E47FA">
      <w:pPr>
        <w:spacing w:line="500" w:lineRule="exact"/>
        <w:ind w:firstLine="452" w:firstLineChars="200"/>
        <w:jc w:val="left"/>
        <w:rPr>
          <w:rFonts w:hint="eastAsia" w:ascii="宋体" w:hAnsi="宋体" w:cs="宋体"/>
          <w:spacing w:val="8"/>
        </w:rPr>
      </w:pPr>
      <w:r>
        <w:rPr>
          <w:rFonts w:hint="eastAsia" w:ascii="宋体" w:hAnsi="宋体" w:cs="宋体"/>
          <w:spacing w:val="8"/>
        </w:rPr>
        <w:t>b）冷洗涤方法：应采用中温（40℃-60℃）、低水位方式。对不耐热的医用织物如受热易变形的特殊织物（化纤、羊毛类织物），应选用水温≤60℃的冷洗涤方法处理。若在该环节选择对感染性织物实施消毒（灭菌）处理的。</w:t>
      </w:r>
    </w:p>
    <w:p w14:paraId="34030A0E">
      <w:pPr>
        <w:spacing w:line="500" w:lineRule="exact"/>
        <w:ind w:firstLine="452" w:firstLineChars="200"/>
        <w:jc w:val="left"/>
        <w:rPr>
          <w:rFonts w:hint="eastAsia" w:ascii="宋体" w:hAnsi="宋体" w:cs="宋体"/>
          <w:spacing w:val="8"/>
        </w:rPr>
      </w:pPr>
      <w:r>
        <w:rPr>
          <w:rFonts w:hint="eastAsia" w:ascii="宋体" w:hAnsi="宋体" w:cs="宋体"/>
          <w:spacing w:val="8"/>
        </w:rPr>
        <w:t>8.去污渍</w:t>
      </w:r>
    </w:p>
    <w:p w14:paraId="03D946CE">
      <w:pPr>
        <w:spacing w:line="500" w:lineRule="exact"/>
        <w:ind w:firstLine="452" w:firstLineChars="200"/>
        <w:jc w:val="left"/>
        <w:rPr>
          <w:rFonts w:hint="eastAsia" w:ascii="宋体" w:hAnsi="宋体" w:cs="宋体"/>
          <w:spacing w:val="8"/>
        </w:rPr>
      </w:pPr>
      <w:r>
        <w:rPr>
          <w:rFonts w:hint="eastAsia" w:ascii="宋体" w:hAnsi="宋体" w:cs="宋体"/>
          <w:spacing w:val="8"/>
        </w:rPr>
        <w:t>a).局部的污渍处理应遵循“先干后湿，先碱后酸”的原则。</w:t>
      </w:r>
    </w:p>
    <w:p w14:paraId="3B6EF33E">
      <w:pPr>
        <w:spacing w:line="500" w:lineRule="exact"/>
        <w:ind w:firstLine="452" w:firstLineChars="200"/>
        <w:jc w:val="left"/>
        <w:rPr>
          <w:rFonts w:hint="eastAsia" w:ascii="宋体" w:hAnsi="宋体" w:cs="宋体"/>
          <w:spacing w:val="8"/>
        </w:rPr>
      </w:pPr>
      <w:r>
        <w:rPr>
          <w:rFonts w:hint="eastAsia" w:ascii="宋体" w:hAnsi="宋体" w:cs="宋体"/>
          <w:spacing w:val="8"/>
        </w:rPr>
        <w:t>b).不能确定污渍种类时，其局部的污渍处理可采取下列程序：</w:t>
      </w:r>
    </w:p>
    <w:p w14:paraId="5E1D577B">
      <w:pPr>
        <w:spacing w:line="500" w:lineRule="exact"/>
        <w:ind w:firstLine="452" w:firstLineChars="200"/>
        <w:jc w:val="left"/>
        <w:rPr>
          <w:rFonts w:hint="eastAsia" w:ascii="宋体" w:hAnsi="宋体" w:cs="宋体"/>
          <w:spacing w:val="8"/>
        </w:rPr>
      </w:pPr>
      <w:r>
        <w:rPr>
          <w:rFonts w:hint="eastAsia" w:ascii="宋体" w:hAnsi="宋体" w:cs="宋体"/>
          <w:spacing w:val="8"/>
        </w:rPr>
        <w:t>1)使用有机溶剂，如丙酮或酒精；</w:t>
      </w:r>
    </w:p>
    <w:p w14:paraId="19C82BD2">
      <w:pPr>
        <w:spacing w:line="500" w:lineRule="exact"/>
        <w:ind w:firstLine="452" w:firstLineChars="200"/>
        <w:jc w:val="left"/>
        <w:rPr>
          <w:rFonts w:hint="eastAsia" w:ascii="宋体" w:hAnsi="宋体" w:cs="宋体"/>
          <w:spacing w:val="8"/>
        </w:rPr>
      </w:pPr>
      <w:r>
        <w:rPr>
          <w:rFonts w:hint="eastAsia" w:ascii="宋体" w:hAnsi="宋体" w:cs="宋体"/>
          <w:spacing w:val="8"/>
        </w:rPr>
        <w:t>2）使用洗涤剂；</w:t>
      </w:r>
    </w:p>
    <w:p w14:paraId="73418ABA">
      <w:pPr>
        <w:spacing w:line="500" w:lineRule="exact"/>
        <w:ind w:firstLine="452" w:firstLineChars="200"/>
        <w:jc w:val="left"/>
        <w:rPr>
          <w:rFonts w:hint="eastAsia" w:ascii="宋体" w:hAnsi="宋体" w:cs="宋体"/>
          <w:spacing w:val="8"/>
        </w:rPr>
      </w:pPr>
      <w:r>
        <w:rPr>
          <w:rFonts w:hint="eastAsia" w:ascii="宋体" w:hAnsi="宋体" w:cs="宋体"/>
          <w:spacing w:val="8"/>
        </w:rPr>
        <w:t>3）使用酸性溶液，如氟化氢钠、氟化氢氨；若为小块斑渍，可使用氢氯酸溶液；</w:t>
      </w:r>
    </w:p>
    <w:p w14:paraId="52662628">
      <w:pPr>
        <w:spacing w:line="500" w:lineRule="exact"/>
        <w:ind w:firstLine="452" w:firstLineChars="200"/>
        <w:jc w:val="left"/>
        <w:rPr>
          <w:rFonts w:hint="eastAsia" w:ascii="宋体" w:hAnsi="宋体" w:cs="宋体"/>
          <w:spacing w:val="8"/>
        </w:rPr>
      </w:pPr>
      <w:r>
        <w:rPr>
          <w:rFonts w:hint="eastAsia" w:ascii="宋体" w:hAnsi="宋体" w:cs="宋体"/>
          <w:spacing w:val="8"/>
        </w:rPr>
        <w:t>4）使用还原剂或脱色剂的温溶液（＜40℃），如连二亚硫酸钠或亚硫酸氢钠；</w:t>
      </w:r>
    </w:p>
    <w:p w14:paraId="76D1E9E9">
      <w:pPr>
        <w:spacing w:line="500" w:lineRule="exact"/>
        <w:ind w:firstLine="452" w:firstLineChars="200"/>
        <w:jc w:val="left"/>
        <w:rPr>
          <w:rFonts w:hint="eastAsia" w:ascii="宋体" w:hAnsi="宋体" w:cs="宋体"/>
          <w:spacing w:val="8"/>
        </w:rPr>
      </w:pPr>
      <w:r>
        <w:rPr>
          <w:rFonts w:hint="eastAsia" w:ascii="宋体" w:hAnsi="宋体" w:cs="宋体"/>
          <w:spacing w:val="8"/>
        </w:rPr>
        <w:t>5）使用氧化剂，如次氯酸钠（液体漂白剂）或过氧化氢。</w:t>
      </w:r>
    </w:p>
    <w:p w14:paraId="46E2E853">
      <w:pPr>
        <w:spacing w:line="500" w:lineRule="exact"/>
        <w:ind w:firstLine="452" w:firstLineChars="200"/>
        <w:jc w:val="left"/>
        <w:rPr>
          <w:rFonts w:hint="eastAsia" w:ascii="宋体" w:hAnsi="宋体" w:cs="宋体"/>
          <w:spacing w:val="8"/>
        </w:rPr>
      </w:pPr>
      <w:r>
        <w:rPr>
          <w:rFonts w:hint="eastAsia" w:ascii="宋体" w:hAnsi="宋体" w:cs="宋体"/>
          <w:spacing w:val="8"/>
        </w:rPr>
        <w:t>该洗的程序应按顺序进行，每一步程序之间均应将被洗涤的织物从分过水。</w:t>
      </w:r>
    </w:p>
    <w:p w14:paraId="3A7FBE2A">
      <w:pPr>
        <w:spacing w:line="500" w:lineRule="exact"/>
        <w:ind w:firstLine="452" w:firstLineChars="200"/>
        <w:jc w:val="left"/>
        <w:rPr>
          <w:rFonts w:hint="eastAsia" w:ascii="宋体" w:hAnsi="宋体" w:cs="宋体"/>
          <w:spacing w:val="8"/>
        </w:rPr>
      </w:pPr>
      <w:r>
        <w:rPr>
          <w:rFonts w:hint="eastAsia" w:ascii="宋体" w:hAnsi="宋体" w:cs="宋体"/>
          <w:spacing w:val="8"/>
        </w:rPr>
        <w:t>9.漂洗通过用水稀释的方法进行，为主洗去污的补充步骤。漂洗方法：应采用低水位方式，一般温度为65℃-70℃，每次漂洗时间不应低于3min，每次漂洗间隔应进行一次脱水，漂洗次数应不低于3次。</w:t>
      </w:r>
    </w:p>
    <w:p w14:paraId="2B2F1A39">
      <w:pPr>
        <w:spacing w:line="500" w:lineRule="exact"/>
        <w:ind w:firstLine="452" w:firstLineChars="200"/>
        <w:jc w:val="left"/>
        <w:rPr>
          <w:rFonts w:hint="eastAsia" w:ascii="宋体" w:hAnsi="宋体" w:cs="宋体"/>
          <w:spacing w:val="8"/>
          <w:sz w:val="28"/>
          <w:szCs w:val="28"/>
        </w:rPr>
      </w:pPr>
      <w:r>
        <w:rPr>
          <w:rFonts w:hint="eastAsia" w:ascii="宋体" w:hAnsi="宋体" w:cs="宋体"/>
          <w:spacing w:val="8"/>
        </w:rPr>
        <w:t>10.中和对最后一次漂洗时的水应进行中和，此过程应投放适量的中和剂。中和方法：应采用中、低水位方式，一般温度为45℃-55℃，时间为5min；每次中和剂（包括中和酸剂、柔软剂等）的投放量应根据洗涤织物在脱水出机后用pH试剂测试水中的结果而定，pH偏高则加量，偏低则减量，中和后水中的pH应为5.8-6.5。</w:t>
      </w:r>
    </w:p>
    <w:p w14:paraId="7CBCCCFF">
      <w:pPr>
        <w:spacing w:line="500" w:lineRule="exact"/>
        <w:ind w:firstLine="454" w:firstLineChars="200"/>
        <w:jc w:val="left"/>
        <w:rPr>
          <w:rFonts w:hint="eastAsia" w:ascii="宋体" w:hAnsi="宋体" w:cs="宋体"/>
          <w:b/>
          <w:spacing w:val="8"/>
        </w:rPr>
      </w:pPr>
      <w:r>
        <w:rPr>
          <w:rFonts w:hint="eastAsia" w:ascii="宋体" w:hAnsi="宋体" w:cs="宋体"/>
          <w:b/>
          <w:spacing w:val="8"/>
        </w:rPr>
        <w:t>（五）烘干与整理过程</w:t>
      </w:r>
    </w:p>
    <w:p w14:paraId="184235A0">
      <w:pPr>
        <w:spacing w:line="500" w:lineRule="exact"/>
        <w:ind w:firstLine="452" w:firstLineChars="200"/>
        <w:jc w:val="left"/>
        <w:rPr>
          <w:rFonts w:hint="eastAsia" w:ascii="宋体" w:hAnsi="宋体" w:cs="宋体"/>
          <w:spacing w:val="8"/>
        </w:rPr>
      </w:pPr>
      <w:r>
        <w:rPr>
          <w:rFonts w:hint="eastAsia" w:ascii="宋体" w:hAnsi="宋体" w:cs="宋体"/>
          <w:spacing w:val="8"/>
        </w:rPr>
        <w:t>1.医用织物洗涤后宜按织物种类选择进行熨烫或烘干，烘干温度应不低于60℃。</w:t>
      </w:r>
    </w:p>
    <w:p w14:paraId="4C6D43EB">
      <w:pPr>
        <w:spacing w:line="500" w:lineRule="exact"/>
        <w:ind w:firstLine="452" w:firstLineChars="200"/>
        <w:jc w:val="left"/>
        <w:rPr>
          <w:rFonts w:hint="eastAsia" w:ascii="宋体" w:hAnsi="宋体" w:cs="宋体"/>
          <w:spacing w:val="8"/>
          <w:sz w:val="28"/>
          <w:szCs w:val="28"/>
        </w:rPr>
      </w:pPr>
      <w:r>
        <w:rPr>
          <w:rFonts w:hint="eastAsia" w:ascii="宋体" w:hAnsi="宋体" w:cs="宋体"/>
          <w:spacing w:val="8"/>
        </w:rPr>
        <w:t>2.洗涤后医用织物整理主要包括熨烫、修补、折叠过程，其过程应严防洗涤后医用织物的二次污染。为避免织物损伤和过度缩水，清洁织物熨烫时的平烫机底面温度不宜超过180℃。</w:t>
      </w:r>
    </w:p>
    <w:p w14:paraId="1CD6184B">
      <w:pPr>
        <w:spacing w:line="500" w:lineRule="exact"/>
        <w:ind w:firstLine="454" w:firstLineChars="200"/>
        <w:jc w:val="left"/>
        <w:rPr>
          <w:rFonts w:hint="eastAsia" w:ascii="宋体" w:hAnsi="宋体" w:cs="宋体"/>
          <w:b/>
          <w:spacing w:val="8"/>
        </w:rPr>
      </w:pPr>
      <w:r>
        <w:rPr>
          <w:rFonts w:hint="eastAsia" w:ascii="宋体" w:hAnsi="宋体" w:cs="宋体"/>
          <w:b/>
          <w:spacing w:val="8"/>
        </w:rPr>
        <w:t>（六）收送各科室洗涤物资要求</w:t>
      </w:r>
    </w:p>
    <w:p w14:paraId="1A57F476">
      <w:pPr>
        <w:spacing w:line="500" w:lineRule="exact"/>
        <w:ind w:firstLine="420" w:firstLineChars="200"/>
        <w:rPr>
          <w:rFonts w:hint="eastAsia" w:ascii="宋体" w:hAnsi="宋体" w:cs="宋体"/>
        </w:rPr>
      </w:pPr>
      <w:r>
        <w:rPr>
          <w:rFonts w:hint="eastAsia" w:ascii="宋体" w:hAnsi="宋体" w:cs="宋体"/>
        </w:rPr>
        <w:t>1.交接双方应在现场认真清点及核对收送数量。医院洗涤物资交接清单由中标单位填写，填写内容包括但不限于交接时间、送出科室、收回科室、收送物资内容、收送数量，并双方签字确认，作为结算依据。</w:t>
      </w:r>
    </w:p>
    <w:p w14:paraId="07FB2CE1">
      <w:pPr>
        <w:pStyle w:val="14"/>
        <w:spacing w:line="500" w:lineRule="exact"/>
        <w:ind w:firstLine="480"/>
        <w:rPr>
          <w:rFonts w:hint="eastAsia" w:ascii="宋体" w:hAnsi="宋体" w:cs="宋体"/>
          <w:sz w:val="28"/>
          <w:szCs w:val="28"/>
        </w:rPr>
      </w:pPr>
      <w:r>
        <w:rPr>
          <w:rFonts w:hint="eastAsia" w:ascii="宋体" w:hAnsi="宋体" w:cs="宋体"/>
          <w:sz w:val="24"/>
        </w:rPr>
        <w:t>2.送出的内容、数量与收回的应保持一致。</w:t>
      </w:r>
    </w:p>
    <w:p w14:paraId="0017558B">
      <w:pPr>
        <w:spacing w:line="500" w:lineRule="exact"/>
        <w:ind w:firstLine="422" w:firstLineChars="200"/>
        <w:rPr>
          <w:rFonts w:hint="eastAsia" w:ascii="宋体" w:hAnsi="宋体" w:cs="宋体"/>
          <w:b/>
        </w:rPr>
      </w:pPr>
      <w:r>
        <w:rPr>
          <w:rFonts w:hint="eastAsia" w:ascii="宋体" w:hAnsi="宋体" w:cs="宋体"/>
          <w:b/>
        </w:rPr>
        <w:t>（七）考核要求</w:t>
      </w:r>
    </w:p>
    <w:p w14:paraId="5A74435D">
      <w:pPr>
        <w:spacing w:line="500" w:lineRule="exact"/>
        <w:ind w:firstLine="420" w:firstLineChars="200"/>
        <w:rPr>
          <w:rFonts w:hint="eastAsia" w:ascii="宋体" w:hAnsi="宋体" w:cs="宋体"/>
        </w:rPr>
      </w:pPr>
      <w:r>
        <w:rPr>
          <w:rFonts w:hint="eastAsia" w:ascii="宋体" w:hAnsi="宋体" w:cs="宋体"/>
        </w:rPr>
        <w:t>1.医院建立“医院洗浆房外包服务考评标准”，该项目满分值设定为100分。由医院后勤科、院感科、护理部,按照《考评标准》进行每月考评。</w:t>
      </w:r>
    </w:p>
    <w:p w14:paraId="579BC9CA">
      <w:pPr>
        <w:spacing w:line="500" w:lineRule="exact"/>
        <w:ind w:firstLine="420" w:firstLineChars="200"/>
        <w:rPr>
          <w:rFonts w:hint="eastAsia" w:ascii="宋体" w:hAnsi="宋体" w:cs="宋体"/>
        </w:rPr>
      </w:pPr>
      <w:r>
        <w:rPr>
          <w:rFonts w:hint="eastAsia" w:ascii="宋体" w:hAnsi="宋体" w:cs="宋体"/>
        </w:rPr>
        <w:t>2.成交公司中标后，由医院后勤科、院感科、护理部的负责人到成交公司现场查看洗涤、消毒、熨烫流程是否符合院感染要求，每半年至少一次到成交公司进行现场指导。医院后勤科指派工作人员每月不定期到科室抽查，将抽查中发现的问题作为当月考评依据，科室每月对洗涤质量进行考评，采取扣分法进行服务质量评估和评分，评分结果作为对中标方工作质量的考评依据。以月为考评周期，月考评总分≥90分为合格；考评总分&lt;90分为不合格。90分-85分（不含90分），每少1分罚款100.00元人民币； 85分-80分（不含85分），每少1分罚款200.00元人民币；考核分数低于80分（不含80分）责令其限期整改，视其整改情况决定是否继续拨付洗涤费用，限期整改合格的，罚款当月10%洗涤费。月考评连续两次考核低于80分，视为年度考核不合格，采购人有权要求终止合同，由洗涤公司承担违约和赔偿责任。</w:t>
      </w:r>
    </w:p>
    <w:p w14:paraId="58EE527E">
      <w:pPr>
        <w:spacing w:line="500" w:lineRule="exact"/>
        <w:ind w:firstLine="367" w:firstLineChars="175"/>
        <w:rPr>
          <w:rFonts w:hint="eastAsia" w:ascii="宋体" w:hAnsi="宋体" w:cs="宋体"/>
        </w:rPr>
      </w:pPr>
      <w:r>
        <w:rPr>
          <w:rFonts w:hint="eastAsia" w:ascii="宋体" w:hAnsi="宋体" w:cs="宋体"/>
        </w:rPr>
        <w:t>3.院感科每月不定期对所洗物资进行抽检，凡未按要求进行操作或未达到消毒效果，所产生的一切后果由中标单位承担全部责任，抽检一次不合格则当月考评为不合格，并罚款200.00元人民币。合同服务期内若连续抽检三次不合格或抽检不合格总次数超过三次，医院可单方终止合同。</w:t>
      </w:r>
    </w:p>
    <w:p w14:paraId="722B2D5F">
      <w:pPr>
        <w:spacing w:line="500" w:lineRule="exact"/>
        <w:ind w:firstLine="367" w:firstLineChars="175"/>
        <w:rPr>
          <w:rFonts w:hint="eastAsia" w:ascii="宋体" w:hAnsi="宋体" w:cs="宋体"/>
        </w:rPr>
      </w:pPr>
      <w:r>
        <w:rPr>
          <w:rFonts w:hint="eastAsia" w:ascii="宋体" w:hAnsi="宋体" w:cs="宋体"/>
        </w:rPr>
        <w:t>4.后勤科负责处理各科室与中标单位之间出现的各类问题，若投诉、争议一经核实，确为中标单位责任，则每次罚款100.00元人民币。</w:t>
      </w:r>
    </w:p>
    <w:p w14:paraId="6E6193BE">
      <w:pPr>
        <w:spacing w:line="500" w:lineRule="exact"/>
        <w:ind w:firstLine="420" w:firstLineChars="200"/>
        <w:rPr>
          <w:rFonts w:hint="eastAsia" w:ascii="宋体" w:hAnsi="宋体" w:cs="宋体"/>
        </w:rPr>
      </w:pPr>
      <w:r>
        <w:rPr>
          <w:rFonts w:hint="eastAsia" w:ascii="宋体" w:hAnsi="宋体" w:cs="宋体"/>
        </w:rPr>
        <w:t>5.因中标方消毒液投放不当造成布类腐蚀、变色、起洞,应由中标方负责赔偿。如院方发现洗涤物资有血迹、污迹未洗干净的，院方科室有权拒收，同时交给后勤科(对未洗净的物资本次不能收取费用，同时作为本月考核依据),由后勤科通知中标方及时调换。如严重的药渍、污迹等经中标方精心处理后，确实不能去除干净的，不属罚款范围。如超过正常使用期限的布类物品，申请报废，不属于赔偿范围。</w:t>
      </w:r>
    </w:p>
    <w:p w14:paraId="6BD0553B">
      <w:pPr>
        <w:widowControl/>
        <w:adjustRightInd w:val="0"/>
        <w:snapToGrid w:val="0"/>
        <w:spacing w:line="500" w:lineRule="exact"/>
        <w:ind w:firstLine="420" w:firstLineChars="200"/>
        <w:rPr>
          <w:rFonts w:hint="eastAsia" w:ascii="宋体" w:hAnsi="宋体" w:cs="宋体"/>
        </w:rPr>
      </w:pPr>
      <w:r>
        <w:rPr>
          <w:rFonts w:hint="eastAsia" w:ascii="宋体" w:hAnsi="宋体" w:cs="宋体"/>
        </w:rPr>
        <w:t>6.洗涤过程中出现的丢失、破损，所引起的赔偿问题：中标方不承担因正常洗涤磨损所造成的损坏。如遇非正常因素造成的损坏或因中标方原因丢失洗涤物资，中标方则应按损坏程度或丢失物资的使用时间折价赔偿。</w:t>
      </w:r>
    </w:p>
    <w:p w14:paraId="2434F7C8">
      <w:pPr>
        <w:widowControl/>
        <w:adjustRightInd w:val="0"/>
        <w:snapToGrid w:val="0"/>
        <w:spacing w:line="500" w:lineRule="exact"/>
        <w:ind w:firstLine="420" w:firstLineChars="200"/>
        <w:rPr>
          <w:rFonts w:hint="eastAsia" w:ascii="宋体" w:hAnsi="宋体" w:cs="宋体"/>
        </w:rPr>
      </w:pPr>
      <w:r>
        <w:rPr>
          <w:rFonts w:hint="eastAsia" w:ascii="宋体" w:hAnsi="宋体" w:cs="宋体"/>
        </w:rPr>
        <w:t>（1）医院需提供新投入物资的投放时间、金额，以作为中标方赔偿依据。</w:t>
      </w:r>
    </w:p>
    <w:p w14:paraId="27BCBF27">
      <w:pPr>
        <w:widowControl/>
        <w:adjustRightInd w:val="0"/>
        <w:snapToGrid w:val="0"/>
        <w:spacing w:line="500" w:lineRule="exact"/>
        <w:ind w:firstLine="420" w:firstLineChars="200"/>
        <w:rPr>
          <w:rFonts w:hint="eastAsia" w:ascii="宋体" w:hAnsi="宋体" w:cs="宋体"/>
        </w:rPr>
      </w:pPr>
      <w:r>
        <w:rPr>
          <w:rFonts w:hint="eastAsia" w:ascii="宋体" w:hAnsi="宋体" w:cs="宋体"/>
        </w:rPr>
        <w:t>（2）丢失处理：医院投入半年之内的物资被中标方丢失，则按医院提供的购买金额的全额赔偿，投放半年至一年的物资被中标方丢失，则按医院提供的购买金额的一半进行赔偿。</w:t>
      </w:r>
    </w:p>
    <w:p w14:paraId="28CCCEFD">
      <w:pPr>
        <w:widowControl/>
        <w:adjustRightInd w:val="0"/>
        <w:snapToGrid w:val="0"/>
        <w:spacing w:line="500" w:lineRule="exact"/>
        <w:ind w:firstLine="420" w:firstLineChars="200"/>
        <w:rPr>
          <w:rFonts w:hint="eastAsia" w:ascii="宋体" w:hAnsi="宋体" w:cs="宋体"/>
          <w:snapToGrid w:val="0"/>
          <w:color w:val="000000"/>
        </w:rPr>
      </w:pPr>
      <w:r>
        <w:rPr>
          <w:rFonts w:hint="eastAsia" w:ascii="宋体" w:hAnsi="宋体" w:cs="宋体"/>
          <w:snapToGrid w:val="0"/>
          <w:color w:val="000000"/>
        </w:rPr>
        <w:t>（3）因洗涤原因造成的破损处理：因洗涤原因造成的破损，中标方按金额的全额赔偿；3个月至6个月之内的中标方赔偿60%；6个月至9个月的，中标方赔偿30%；12个月以上医院作报损处理（根据医院原洗浆房工作中对布类物资使用的情况作此依据）。</w:t>
      </w:r>
    </w:p>
    <w:p w14:paraId="743D17E7">
      <w:pPr>
        <w:widowControl/>
        <w:adjustRightInd w:val="0"/>
        <w:snapToGrid w:val="0"/>
        <w:spacing w:line="500" w:lineRule="exact"/>
        <w:ind w:firstLine="420" w:firstLineChars="200"/>
        <w:rPr>
          <w:rFonts w:hint="eastAsia" w:ascii="宋体" w:hAnsi="宋体" w:cs="宋体"/>
          <w:sz w:val="36"/>
          <w:szCs w:val="36"/>
        </w:rPr>
      </w:pPr>
      <w:r>
        <w:rPr>
          <w:rFonts w:hint="eastAsia" w:ascii="宋体" w:hAnsi="宋体" w:cs="宋体"/>
          <w:snapToGrid w:val="0"/>
          <w:color w:val="000000"/>
        </w:rPr>
        <w:t>7.若成交方不能保质保量完成医院的工作，通过协调后，仍不能满足医院的要求，医院有权终止合同。</w:t>
      </w:r>
    </w:p>
    <w:p w14:paraId="4D902CEC">
      <w:pPr>
        <w:spacing w:line="500" w:lineRule="exact"/>
        <w:jc w:val="center"/>
        <w:rPr>
          <w:rFonts w:hint="eastAsia" w:ascii="宋体" w:hAnsi="宋体" w:cs="宋体"/>
          <w:b/>
          <w:bCs/>
          <w:sz w:val="22"/>
          <w:szCs w:val="22"/>
        </w:rPr>
      </w:pPr>
      <w:r>
        <w:rPr>
          <w:rFonts w:hint="eastAsia" w:ascii="宋体" w:hAnsi="宋体" w:cs="宋体"/>
          <w:b/>
          <w:bCs/>
          <w:sz w:val="28"/>
          <w:szCs w:val="28"/>
        </w:rPr>
        <w:t>医院洗浆房外包服务考评标准</w:t>
      </w:r>
    </w:p>
    <w:p w14:paraId="4C52F1FD">
      <w:pPr>
        <w:rPr>
          <w:rFonts w:hint="eastAsia" w:ascii="宋体" w:hAnsi="宋体" w:cs="宋体"/>
          <w:b/>
        </w:rPr>
      </w:pPr>
    </w:p>
    <w:tbl>
      <w:tblPr>
        <w:tblStyle w:val="12"/>
        <w:tblpPr w:leftFromText="180" w:rightFromText="180" w:vertAnchor="text" w:horzAnchor="margin" w:tblpXSpec="center" w:tblpY="-39"/>
        <w:tblW w:w="9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3433"/>
        <w:gridCol w:w="751"/>
        <w:gridCol w:w="2851"/>
        <w:gridCol w:w="1215"/>
        <w:gridCol w:w="882"/>
      </w:tblGrid>
      <w:tr w14:paraId="5866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78" w:type="dxa"/>
            <w:noWrap w:val="0"/>
            <w:vAlign w:val="center"/>
          </w:tcPr>
          <w:p w14:paraId="0F484892">
            <w:pPr>
              <w:spacing w:line="360" w:lineRule="exact"/>
              <w:jc w:val="center"/>
              <w:rPr>
                <w:rFonts w:hint="eastAsia" w:ascii="宋体" w:hAnsi="宋体" w:cs="宋体"/>
                <w:b/>
                <w:bCs/>
              </w:rPr>
            </w:pPr>
            <w:r>
              <w:rPr>
                <w:rFonts w:hint="eastAsia" w:ascii="宋体" w:hAnsi="宋体" w:cs="宋体"/>
                <w:b/>
                <w:bCs/>
              </w:rPr>
              <w:t>项目</w:t>
            </w:r>
          </w:p>
        </w:tc>
        <w:tc>
          <w:tcPr>
            <w:tcW w:w="3433" w:type="dxa"/>
            <w:tcBorders>
              <w:bottom w:val="single" w:color="auto" w:sz="4" w:space="0"/>
            </w:tcBorders>
            <w:noWrap w:val="0"/>
            <w:vAlign w:val="center"/>
          </w:tcPr>
          <w:p w14:paraId="0CD8B348">
            <w:pPr>
              <w:spacing w:line="360" w:lineRule="exact"/>
              <w:jc w:val="center"/>
              <w:rPr>
                <w:rFonts w:hint="eastAsia" w:ascii="宋体" w:hAnsi="宋体" w:cs="宋体"/>
                <w:b/>
                <w:bCs/>
              </w:rPr>
            </w:pPr>
            <w:r>
              <w:rPr>
                <w:rFonts w:hint="eastAsia" w:ascii="宋体" w:hAnsi="宋体" w:cs="宋体"/>
                <w:b/>
                <w:bCs/>
              </w:rPr>
              <w:t>服 务 质 量 标 准</w:t>
            </w:r>
          </w:p>
        </w:tc>
        <w:tc>
          <w:tcPr>
            <w:tcW w:w="751" w:type="dxa"/>
            <w:tcBorders>
              <w:bottom w:val="single" w:color="auto" w:sz="4" w:space="0"/>
            </w:tcBorders>
            <w:noWrap w:val="0"/>
            <w:vAlign w:val="center"/>
          </w:tcPr>
          <w:p w14:paraId="43E9DEE8">
            <w:pPr>
              <w:spacing w:line="360" w:lineRule="exact"/>
              <w:jc w:val="center"/>
              <w:rPr>
                <w:rFonts w:hint="eastAsia" w:ascii="宋体" w:hAnsi="宋体" w:cs="宋体"/>
                <w:b/>
                <w:bCs/>
              </w:rPr>
            </w:pPr>
            <w:r>
              <w:rPr>
                <w:rFonts w:hint="eastAsia" w:ascii="宋体" w:hAnsi="宋体" w:cs="宋体"/>
                <w:b/>
                <w:bCs/>
              </w:rPr>
              <w:t>分值</w:t>
            </w:r>
          </w:p>
        </w:tc>
        <w:tc>
          <w:tcPr>
            <w:tcW w:w="2851" w:type="dxa"/>
            <w:tcBorders>
              <w:bottom w:val="single" w:color="auto" w:sz="4" w:space="0"/>
            </w:tcBorders>
            <w:noWrap w:val="0"/>
            <w:vAlign w:val="center"/>
          </w:tcPr>
          <w:p w14:paraId="584EF8D6">
            <w:pPr>
              <w:spacing w:line="360" w:lineRule="exact"/>
              <w:jc w:val="center"/>
              <w:rPr>
                <w:rFonts w:hint="eastAsia" w:ascii="宋体" w:hAnsi="宋体" w:cs="宋体"/>
                <w:b/>
                <w:bCs/>
              </w:rPr>
            </w:pPr>
            <w:r>
              <w:rPr>
                <w:rFonts w:hint="eastAsia" w:ascii="宋体" w:hAnsi="宋体" w:cs="宋体"/>
                <w:b/>
                <w:bCs/>
              </w:rPr>
              <w:t>监 管 考 评 标 准</w:t>
            </w:r>
          </w:p>
        </w:tc>
        <w:tc>
          <w:tcPr>
            <w:tcW w:w="1215" w:type="dxa"/>
            <w:tcBorders>
              <w:bottom w:val="single" w:color="auto" w:sz="4" w:space="0"/>
            </w:tcBorders>
            <w:noWrap w:val="0"/>
            <w:vAlign w:val="center"/>
          </w:tcPr>
          <w:p w14:paraId="6B0F7F1A">
            <w:pPr>
              <w:spacing w:line="360" w:lineRule="exact"/>
              <w:jc w:val="center"/>
              <w:rPr>
                <w:rFonts w:hint="eastAsia" w:ascii="宋体" w:hAnsi="宋体" w:cs="宋体"/>
                <w:b/>
                <w:bCs/>
              </w:rPr>
            </w:pPr>
            <w:r>
              <w:rPr>
                <w:rFonts w:hint="eastAsia" w:ascii="宋体" w:hAnsi="宋体" w:cs="宋体"/>
                <w:b/>
                <w:bCs/>
              </w:rPr>
              <w:t>扣分原因</w:t>
            </w:r>
          </w:p>
        </w:tc>
        <w:tc>
          <w:tcPr>
            <w:tcW w:w="882" w:type="dxa"/>
            <w:tcBorders>
              <w:bottom w:val="single" w:color="auto" w:sz="4" w:space="0"/>
            </w:tcBorders>
            <w:noWrap w:val="0"/>
            <w:vAlign w:val="center"/>
          </w:tcPr>
          <w:p w14:paraId="282B85FA">
            <w:pPr>
              <w:spacing w:line="360" w:lineRule="exact"/>
              <w:jc w:val="center"/>
              <w:rPr>
                <w:rFonts w:hint="eastAsia" w:ascii="宋体" w:hAnsi="宋体" w:cs="宋体"/>
                <w:b/>
                <w:bCs/>
              </w:rPr>
            </w:pPr>
            <w:r>
              <w:rPr>
                <w:rFonts w:hint="eastAsia" w:ascii="宋体" w:hAnsi="宋体" w:cs="宋体"/>
                <w:b/>
                <w:bCs/>
              </w:rPr>
              <w:t>得分</w:t>
            </w:r>
          </w:p>
        </w:tc>
      </w:tr>
      <w:tr w14:paraId="6096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778" w:type="dxa"/>
            <w:vMerge w:val="restart"/>
            <w:noWrap w:val="0"/>
            <w:vAlign w:val="center"/>
          </w:tcPr>
          <w:p w14:paraId="22E7E264">
            <w:pPr>
              <w:spacing w:line="360" w:lineRule="exact"/>
              <w:jc w:val="center"/>
              <w:rPr>
                <w:rFonts w:hint="eastAsia" w:ascii="宋体" w:hAnsi="宋体" w:cs="宋体"/>
                <w:b/>
                <w:bCs/>
              </w:rPr>
            </w:pPr>
            <w:r>
              <w:rPr>
                <w:rFonts w:hint="eastAsia" w:ascii="宋体" w:hAnsi="宋体" w:cs="宋体"/>
                <w:b/>
                <w:bCs/>
              </w:rPr>
              <w:t>洗</w:t>
            </w:r>
          </w:p>
          <w:p w14:paraId="49F212FD">
            <w:pPr>
              <w:spacing w:line="360" w:lineRule="exact"/>
              <w:jc w:val="center"/>
              <w:rPr>
                <w:rFonts w:hint="eastAsia" w:ascii="宋体" w:hAnsi="宋体" w:cs="宋体"/>
                <w:b/>
                <w:bCs/>
              </w:rPr>
            </w:pPr>
          </w:p>
          <w:p w14:paraId="64C4FEB7">
            <w:pPr>
              <w:spacing w:line="360" w:lineRule="exact"/>
              <w:jc w:val="center"/>
              <w:rPr>
                <w:rFonts w:hint="eastAsia" w:ascii="宋体" w:hAnsi="宋体" w:cs="宋体"/>
                <w:b/>
                <w:bCs/>
              </w:rPr>
            </w:pPr>
            <w:r>
              <w:rPr>
                <w:rFonts w:hint="eastAsia" w:ascii="宋体" w:hAnsi="宋体" w:cs="宋体"/>
                <w:b/>
                <w:bCs/>
              </w:rPr>
              <w:t>涤</w:t>
            </w:r>
          </w:p>
          <w:p w14:paraId="44BA7A89">
            <w:pPr>
              <w:spacing w:line="360" w:lineRule="exact"/>
              <w:jc w:val="center"/>
              <w:rPr>
                <w:rFonts w:hint="eastAsia" w:ascii="宋体" w:hAnsi="宋体" w:cs="宋体"/>
                <w:b/>
                <w:bCs/>
              </w:rPr>
            </w:pPr>
          </w:p>
          <w:p w14:paraId="272A74A8">
            <w:pPr>
              <w:spacing w:line="360" w:lineRule="exact"/>
              <w:jc w:val="center"/>
              <w:rPr>
                <w:rFonts w:hint="eastAsia" w:ascii="宋体" w:hAnsi="宋体" w:cs="宋体"/>
                <w:b/>
                <w:bCs/>
              </w:rPr>
            </w:pPr>
            <w:r>
              <w:rPr>
                <w:rFonts w:hint="eastAsia" w:ascii="宋体" w:hAnsi="宋体" w:cs="宋体"/>
                <w:b/>
                <w:bCs/>
              </w:rPr>
              <w:t>管</w:t>
            </w:r>
          </w:p>
          <w:p w14:paraId="782BBC62">
            <w:pPr>
              <w:spacing w:line="360" w:lineRule="exact"/>
              <w:jc w:val="center"/>
              <w:rPr>
                <w:rFonts w:hint="eastAsia" w:ascii="宋体" w:hAnsi="宋体" w:cs="宋体"/>
                <w:b/>
                <w:bCs/>
              </w:rPr>
            </w:pPr>
          </w:p>
          <w:p w14:paraId="0FB43AC7">
            <w:pPr>
              <w:spacing w:line="360" w:lineRule="exact"/>
              <w:jc w:val="center"/>
              <w:rPr>
                <w:rFonts w:hint="eastAsia" w:ascii="宋体" w:hAnsi="宋体" w:cs="宋体"/>
                <w:b/>
                <w:bCs/>
              </w:rPr>
            </w:pPr>
            <w:r>
              <w:rPr>
                <w:rFonts w:hint="eastAsia" w:ascii="宋体" w:hAnsi="宋体" w:cs="宋体"/>
                <w:b/>
                <w:bCs/>
              </w:rPr>
              <w:t>理</w:t>
            </w:r>
          </w:p>
          <w:p w14:paraId="65EC8BDC">
            <w:pPr>
              <w:spacing w:line="360" w:lineRule="exact"/>
              <w:jc w:val="center"/>
              <w:rPr>
                <w:rFonts w:hint="eastAsia" w:ascii="宋体" w:hAnsi="宋体" w:cs="宋体"/>
                <w:b/>
                <w:bCs/>
              </w:rPr>
            </w:pPr>
          </w:p>
          <w:p w14:paraId="444E6AB7">
            <w:pPr>
              <w:spacing w:line="360" w:lineRule="exact"/>
              <w:jc w:val="center"/>
              <w:rPr>
                <w:rFonts w:hint="eastAsia" w:ascii="宋体" w:hAnsi="宋体" w:cs="宋体"/>
                <w:b/>
                <w:bCs/>
              </w:rPr>
            </w:pPr>
            <w:r>
              <w:rPr>
                <w:rFonts w:hint="eastAsia" w:ascii="宋体" w:hAnsi="宋体" w:cs="宋体"/>
                <w:b/>
                <w:bCs/>
              </w:rPr>
              <w:t>100</w:t>
            </w:r>
          </w:p>
          <w:p w14:paraId="3FAA9AE0">
            <w:pPr>
              <w:spacing w:line="360" w:lineRule="exact"/>
              <w:jc w:val="center"/>
              <w:rPr>
                <w:rFonts w:hint="eastAsia" w:ascii="宋体" w:hAnsi="宋体" w:cs="宋体"/>
                <w:b/>
                <w:bCs/>
              </w:rPr>
            </w:pPr>
          </w:p>
          <w:p w14:paraId="3B01F939">
            <w:pPr>
              <w:spacing w:line="360" w:lineRule="exact"/>
              <w:jc w:val="center"/>
              <w:rPr>
                <w:rFonts w:hint="eastAsia" w:ascii="宋体" w:hAnsi="宋体" w:cs="宋体"/>
              </w:rPr>
            </w:pPr>
            <w:r>
              <w:rPr>
                <w:rFonts w:hint="eastAsia" w:ascii="宋体" w:hAnsi="宋体" w:cs="宋体"/>
                <w:b/>
                <w:bCs/>
              </w:rPr>
              <w:t>分</w:t>
            </w:r>
          </w:p>
        </w:tc>
        <w:tc>
          <w:tcPr>
            <w:tcW w:w="3433" w:type="dxa"/>
            <w:tcBorders>
              <w:top w:val="nil"/>
            </w:tcBorders>
            <w:noWrap w:val="0"/>
            <w:vAlign w:val="center"/>
          </w:tcPr>
          <w:p w14:paraId="10297EA7">
            <w:pPr>
              <w:spacing w:line="360" w:lineRule="exact"/>
              <w:jc w:val="left"/>
              <w:rPr>
                <w:rFonts w:hint="eastAsia" w:ascii="宋体" w:hAnsi="宋体" w:cs="宋体"/>
              </w:rPr>
            </w:pPr>
            <w:r>
              <w:rPr>
                <w:rFonts w:hint="eastAsia" w:ascii="宋体" w:hAnsi="宋体" w:cs="宋体"/>
              </w:rPr>
              <w:fldChar w:fldCharType="begin"/>
            </w:r>
            <w:r>
              <w:rPr>
                <w:rFonts w:hint="eastAsia" w:ascii="宋体" w:hAnsi="宋体" w:cs="宋体"/>
              </w:rPr>
              <w:instrText xml:space="preserve"> = 1 \* GB3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rPr>
              <w:t>洗涤房工作人员每天应按规定时到医院各科室及职能部门收集需要洗涤的工作服、床单、被套并作好登记。</w:t>
            </w:r>
          </w:p>
        </w:tc>
        <w:tc>
          <w:tcPr>
            <w:tcW w:w="751" w:type="dxa"/>
            <w:tcBorders>
              <w:top w:val="nil"/>
            </w:tcBorders>
            <w:noWrap w:val="0"/>
            <w:vAlign w:val="center"/>
          </w:tcPr>
          <w:p w14:paraId="41C9EC98">
            <w:pPr>
              <w:spacing w:line="360" w:lineRule="exact"/>
              <w:jc w:val="center"/>
              <w:rPr>
                <w:rFonts w:hint="eastAsia" w:ascii="宋体" w:hAnsi="宋体" w:cs="宋体"/>
              </w:rPr>
            </w:pPr>
            <w:r>
              <w:rPr>
                <w:rFonts w:hint="eastAsia" w:ascii="宋体" w:hAnsi="宋体" w:cs="宋体"/>
              </w:rPr>
              <w:t>25分</w:t>
            </w:r>
          </w:p>
        </w:tc>
        <w:tc>
          <w:tcPr>
            <w:tcW w:w="2851" w:type="dxa"/>
            <w:tcBorders>
              <w:top w:val="nil"/>
            </w:tcBorders>
            <w:noWrap w:val="0"/>
            <w:vAlign w:val="center"/>
          </w:tcPr>
          <w:p w14:paraId="0587C535">
            <w:pPr>
              <w:spacing w:line="360" w:lineRule="exact"/>
              <w:rPr>
                <w:rFonts w:hint="eastAsia" w:ascii="宋体" w:hAnsi="宋体" w:cs="宋体"/>
              </w:rPr>
            </w:pPr>
            <w:r>
              <w:rPr>
                <w:rFonts w:hint="eastAsia" w:ascii="宋体" w:hAnsi="宋体" w:cs="宋体"/>
              </w:rPr>
              <w:t>未按时收集扣1分。</w:t>
            </w:r>
          </w:p>
          <w:p w14:paraId="6FB4B8BE">
            <w:pPr>
              <w:spacing w:line="360" w:lineRule="exact"/>
              <w:jc w:val="left"/>
              <w:rPr>
                <w:rFonts w:hint="eastAsia" w:ascii="宋体" w:hAnsi="宋体" w:cs="宋体"/>
              </w:rPr>
            </w:pPr>
            <w:r>
              <w:rPr>
                <w:rFonts w:hint="eastAsia" w:ascii="宋体" w:hAnsi="宋体" w:cs="宋体"/>
              </w:rPr>
              <w:t>未作好登记扣1分。（未按要求手机，一票否决，视为不合格）</w:t>
            </w:r>
          </w:p>
        </w:tc>
        <w:tc>
          <w:tcPr>
            <w:tcW w:w="1215" w:type="dxa"/>
            <w:tcBorders>
              <w:top w:val="nil"/>
            </w:tcBorders>
            <w:noWrap w:val="0"/>
            <w:vAlign w:val="center"/>
          </w:tcPr>
          <w:p w14:paraId="0873ABD1">
            <w:pPr>
              <w:spacing w:line="360" w:lineRule="exact"/>
              <w:jc w:val="center"/>
              <w:rPr>
                <w:rFonts w:hint="eastAsia" w:ascii="宋体" w:hAnsi="宋体" w:cs="宋体"/>
              </w:rPr>
            </w:pPr>
          </w:p>
        </w:tc>
        <w:tc>
          <w:tcPr>
            <w:tcW w:w="882" w:type="dxa"/>
            <w:tcBorders>
              <w:top w:val="nil"/>
            </w:tcBorders>
            <w:noWrap w:val="0"/>
            <w:vAlign w:val="center"/>
          </w:tcPr>
          <w:p w14:paraId="287A8E3E">
            <w:pPr>
              <w:spacing w:line="360" w:lineRule="exact"/>
              <w:jc w:val="center"/>
              <w:rPr>
                <w:rFonts w:hint="eastAsia" w:ascii="宋体" w:hAnsi="宋体" w:cs="宋体"/>
              </w:rPr>
            </w:pPr>
          </w:p>
        </w:tc>
      </w:tr>
      <w:tr w14:paraId="0F9A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78" w:type="dxa"/>
            <w:vMerge w:val="continue"/>
            <w:noWrap w:val="0"/>
            <w:vAlign w:val="center"/>
          </w:tcPr>
          <w:p w14:paraId="617536DB">
            <w:pPr>
              <w:spacing w:line="360" w:lineRule="exact"/>
              <w:jc w:val="center"/>
              <w:rPr>
                <w:rFonts w:hint="eastAsia" w:ascii="宋体" w:hAnsi="宋体" w:cs="宋体"/>
              </w:rPr>
            </w:pPr>
          </w:p>
        </w:tc>
        <w:tc>
          <w:tcPr>
            <w:tcW w:w="3433" w:type="dxa"/>
            <w:noWrap w:val="0"/>
            <w:vAlign w:val="center"/>
          </w:tcPr>
          <w:p w14:paraId="6902B409">
            <w:pPr>
              <w:spacing w:line="360" w:lineRule="exact"/>
              <w:jc w:val="left"/>
              <w:rPr>
                <w:rFonts w:hint="eastAsia" w:ascii="宋体" w:hAnsi="宋体" w:cs="宋体"/>
              </w:rPr>
            </w:pPr>
            <w:r>
              <w:rPr>
                <w:rFonts w:hint="eastAsia" w:ascii="宋体" w:hAnsi="宋体" w:cs="宋体"/>
              </w:rPr>
              <w:fldChar w:fldCharType="begin"/>
            </w:r>
            <w:r>
              <w:rPr>
                <w:rFonts w:hint="eastAsia" w:ascii="宋体" w:hAnsi="宋体" w:cs="宋体"/>
              </w:rPr>
              <w:instrText xml:space="preserve"> = 2 \* GB3 </w:instrText>
            </w:r>
            <w:r>
              <w:rPr>
                <w:rFonts w:hint="eastAsia" w:ascii="宋体" w:hAnsi="宋体" w:cs="宋体"/>
              </w:rPr>
              <w:fldChar w:fldCharType="separate"/>
            </w:r>
            <w:r>
              <w:rPr>
                <w:rFonts w:hint="eastAsia" w:ascii="宋体" w:hAnsi="宋体" w:cs="宋体"/>
              </w:rPr>
              <w:t>②</w:t>
            </w:r>
            <w:r>
              <w:rPr>
                <w:rFonts w:hint="eastAsia" w:ascii="宋体" w:hAnsi="宋体" w:cs="宋体"/>
              </w:rPr>
              <w:fldChar w:fldCharType="end"/>
            </w:r>
            <w:r>
              <w:rPr>
                <w:rFonts w:hint="eastAsia" w:ascii="宋体" w:hAnsi="宋体" w:cs="宋体"/>
              </w:rPr>
              <w:t>对洗涤房工作人员的服务态度是否满意？</w:t>
            </w:r>
          </w:p>
        </w:tc>
        <w:tc>
          <w:tcPr>
            <w:tcW w:w="751" w:type="dxa"/>
            <w:noWrap w:val="0"/>
            <w:vAlign w:val="center"/>
          </w:tcPr>
          <w:p w14:paraId="002E8E98">
            <w:pPr>
              <w:spacing w:line="360" w:lineRule="exact"/>
              <w:jc w:val="center"/>
              <w:rPr>
                <w:rFonts w:hint="eastAsia" w:ascii="宋体" w:hAnsi="宋体" w:cs="宋体"/>
              </w:rPr>
            </w:pPr>
            <w:r>
              <w:rPr>
                <w:rFonts w:hint="eastAsia" w:ascii="宋体" w:hAnsi="宋体" w:cs="宋体"/>
              </w:rPr>
              <w:t>15分</w:t>
            </w:r>
          </w:p>
        </w:tc>
        <w:tc>
          <w:tcPr>
            <w:tcW w:w="2851" w:type="dxa"/>
            <w:noWrap w:val="0"/>
            <w:vAlign w:val="center"/>
          </w:tcPr>
          <w:p w14:paraId="2F89DA38">
            <w:pPr>
              <w:spacing w:line="360" w:lineRule="exact"/>
              <w:rPr>
                <w:rFonts w:hint="eastAsia" w:ascii="宋体" w:hAnsi="宋体" w:cs="宋体"/>
              </w:rPr>
            </w:pPr>
            <w:r>
              <w:rPr>
                <w:rFonts w:hint="eastAsia" w:ascii="宋体" w:hAnsi="宋体" w:cs="宋体"/>
              </w:rPr>
              <w:t>一次不满意扣1分。</w:t>
            </w:r>
          </w:p>
        </w:tc>
        <w:tc>
          <w:tcPr>
            <w:tcW w:w="1215" w:type="dxa"/>
            <w:noWrap w:val="0"/>
            <w:vAlign w:val="center"/>
          </w:tcPr>
          <w:p w14:paraId="56488F80">
            <w:pPr>
              <w:spacing w:line="360" w:lineRule="exact"/>
              <w:jc w:val="center"/>
              <w:rPr>
                <w:rFonts w:hint="eastAsia" w:ascii="宋体" w:hAnsi="宋体" w:cs="宋体"/>
              </w:rPr>
            </w:pPr>
          </w:p>
        </w:tc>
        <w:tc>
          <w:tcPr>
            <w:tcW w:w="882" w:type="dxa"/>
            <w:noWrap w:val="0"/>
            <w:vAlign w:val="center"/>
          </w:tcPr>
          <w:p w14:paraId="79C76323">
            <w:pPr>
              <w:spacing w:line="360" w:lineRule="exact"/>
              <w:jc w:val="center"/>
              <w:rPr>
                <w:rFonts w:hint="eastAsia" w:ascii="宋体" w:hAnsi="宋体" w:cs="宋体"/>
              </w:rPr>
            </w:pPr>
          </w:p>
        </w:tc>
      </w:tr>
      <w:tr w14:paraId="7BEF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4" w:hRule="atLeast"/>
        </w:trPr>
        <w:tc>
          <w:tcPr>
            <w:tcW w:w="778" w:type="dxa"/>
            <w:vMerge w:val="continue"/>
            <w:noWrap w:val="0"/>
            <w:vAlign w:val="center"/>
          </w:tcPr>
          <w:p w14:paraId="64749526">
            <w:pPr>
              <w:spacing w:line="360" w:lineRule="exact"/>
              <w:jc w:val="center"/>
              <w:rPr>
                <w:rFonts w:hint="eastAsia" w:ascii="宋体" w:hAnsi="宋体" w:cs="宋体"/>
              </w:rPr>
            </w:pPr>
          </w:p>
        </w:tc>
        <w:tc>
          <w:tcPr>
            <w:tcW w:w="3433" w:type="dxa"/>
            <w:noWrap w:val="0"/>
            <w:vAlign w:val="center"/>
          </w:tcPr>
          <w:p w14:paraId="48D820A3">
            <w:pPr>
              <w:spacing w:line="360" w:lineRule="exact"/>
              <w:jc w:val="left"/>
              <w:rPr>
                <w:rFonts w:hint="eastAsia" w:ascii="宋体" w:hAnsi="宋体" w:cs="宋体"/>
              </w:rPr>
            </w:pPr>
            <w:r>
              <w:rPr>
                <w:rFonts w:hint="eastAsia" w:ascii="宋体" w:hAnsi="宋体" w:cs="宋体"/>
              </w:rPr>
              <w:fldChar w:fldCharType="begin"/>
            </w:r>
            <w:r>
              <w:rPr>
                <w:rFonts w:hint="eastAsia" w:ascii="宋体" w:hAnsi="宋体" w:cs="宋体"/>
              </w:rPr>
              <w:instrText xml:space="preserve"> = 3 \* GB3 </w:instrText>
            </w:r>
            <w:r>
              <w:rPr>
                <w:rFonts w:hint="eastAsia" w:ascii="宋体" w:hAnsi="宋体" w:cs="宋体"/>
              </w:rPr>
              <w:fldChar w:fldCharType="separate"/>
            </w:r>
            <w:r>
              <w:rPr>
                <w:rFonts w:hint="eastAsia" w:ascii="宋体" w:hAnsi="宋体" w:cs="宋体"/>
              </w:rPr>
              <w:t>③</w:t>
            </w:r>
            <w:r>
              <w:rPr>
                <w:rFonts w:hint="eastAsia" w:ascii="宋体" w:hAnsi="宋体" w:cs="宋体"/>
              </w:rPr>
              <w:fldChar w:fldCharType="end"/>
            </w:r>
            <w:r>
              <w:rPr>
                <w:rFonts w:hint="eastAsia" w:ascii="宋体" w:hAnsi="宋体" w:cs="宋体"/>
              </w:rPr>
              <w:t>衣物、床单、被套、手术敷料是否有血迹、污迹，清洁、干净程度是否合格。（包括消毒液投放不当造成布类腐蚀、变色、起洞）</w:t>
            </w:r>
          </w:p>
        </w:tc>
        <w:tc>
          <w:tcPr>
            <w:tcW w:w="751" w:type="dxa"/>
            <w:noWrap w:val="0"/>
            <w:vAlign w:val="center"/>
          </w:tcPr>
          <w:p w14:paraId="10A4BA21">
            <w:pPr>
              <w:spacing w:line="360" w:lineRule="exact"/>
              <w:jc w:val="center"/>
              <w:rPr>
                <w:rFonts w:hint="eastAsia" w:ascii="宋体" w:hAnsi="宋体" w:cs="宋体"/>
              </w:rPr>
            </w:pPr>
            <w:r>
              <w:rPr>
                <w:rFonts w:hint="eastAsia" w:ascii="宋体" w:hAnsi="宋体" w:cs="宋体"/>
              </w:rPr>
              <w:t>35分</w:t>
            </w:r>
          </w:p>
        </w:tc>
        <w:tc>
          <w:tcPr>
            <w:tcW w:w="2851" w:type="dxa"/>
            <w:noWrap w:val="0"/>
            <w:vAlign w:val="center"/>
          </w:tcPr>
          <w:p w14:paraId="0A34E966">
            <w:pPr>
              <w:spacing w:line="360" w:lineRule="exact"/>
              <w:jc w:val="center"/>
              <w:rPr>
                <w:rFonts w:hint="eastAsia" w:ascii="宋体" w:hAnsi="宋体" w:cs="宋体"/>
              </w:rPr>
            </w:pPr>
            <w:r>
              <w:rPr>
                <w:rFonts w:hint="eastAsia" w:ascii="宋体" w:hAnsi="宋体" w:cs="宋体"/>
              </w:rPr>
              <w:t>发现衣物、床单、被套、手术敷料有血迹、污迹一次不合格扣1分，消毒液投放不当造成布类腐蚀、变色、起洞一次扣5分。</w:t>
            </w:r>
          </w:p>
        </w:tc>
        <w:tc>
          <w:tcPr>
            <w:tcW w:w="1215" w:type="dxa"/>
            <w:noWrap w:val="0"/>
            <w:vAlign w:val="center"/>
          </w:tcPr>
          <w:p w14:paraId="2CE4D111">
            <w:pPr>
              <w:spacing w:line="360" w:lineRule="exact"/>
              <w:jc w:val="center"/>
              <w:rPr>
                <w:rFonts w:hint="eastAsia" w:ascii="宋体" w:hAnsi="宋体" w:cs="宋体"/>
              </w:rPr>
            </w:pPr>
          </w:p>
        </w:tc>
        <w:tc>
          <w:tcPr>
            <w:tcW w:w="882" w:type="dxa"/>
            <w:noWrap w:val="0"/>
            <w:vAlign w:val="center"/>
          </w:tcPr>
          <w:p w14:paraId="7BE744CC">
            <w:pPr>
              <w:spacing w:line="360" w:lineRule="exact"/>
              <w:jc w:val="center"/>
              <w:rPr>
                <w:rFonts w:hint="eastAsia" w:ascii="宋体" w:hAnsi="宋体" w:cs="宋体"/>
              </w:rPr>
            </w:pPr>
          </w:p>
        </w:tc>
      </w:tr>
      <w:tr w14:paraId="6DF0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778" w:type="dxa"/>
            <w:vMerge w:val="continue"/>
            <w:noWrap w:val="0"/>
            <w:vAlign w:val="center"/>
          </w:tcPr>
          <w:p w14:paraId="0DE31B39">
            <w:pPr>
              <w:spacing w:line="360" w:lineRule="exact"/>
              <w:jc w:val="center"/>
              <w:rPr>
                <w:rFonts w:hint="eastAsia" w:ascii="宋体" w:hAnsi="宋体" w:cs="宋体"/>
              </w:rPr>
            </w:pPr>
          </w:p>
        </w:tc>
        <w:tc>
          <w:tcPr>
            <w:tcW w:w="3433" w:type="dxa"/>
            <w:noWrap w:val="0"/>
            <w:vAlign w:val="center"/>
          </w:tcPr>
          <w:p w14:paraId="05040FD4">
            <w:pPr>
              <w:spacing w:line="360" w:lineRule="exact"/>
              <w:jc w:val="left"/>
              <w:rPr>
                <w:rFonts w:hint="eastAsia" w:ascii="宋体" w:hAnsi="宋体" w:cs="宋体"/>
              </w:rPr>
            </w:pPr>
            <w:r>
              <w:rPr>
                <w:rFonts w:hint="eastAsia" w:ascii="宋体" w:hAnsi="宋体" w:cs="宋体"/>
              </w:rPr>
              <w:fldChar w:fldCharType="begin"/>
            </w:r>
            <w:r>
              <w:rPr>
                <w:rFonts w:hint="eastAsia" w:ascii="宋体" w:hAnsi="宋体" w:cs="宋体"/>
              </w:rPr>
              <w:instrText xml:space="preserve"> = 4 \* GB3 </w:instrText>
            </w:r>
            <w:r>
              <w:rPr>
                <w:rFonts w:hint="eastAsia" w:ascii="宋体" w:hAnsi="宋体" w:cs="宋体"/>
              </w:rPr>
              <w:fldChar w:fldCharType="separate"/>
            </w:r>
            <w:r>
              <w:rPr>
                <w:rFonts w:hint="eastAsia" w:ascii="宋体" w:hAnsi="宋体" w:cs="宋体"/>
              </w:rPr>
              <w:t>④</w:t>
            </w:r>
            <w:r>
              <w:rPr>
                <w:rFonts w:hint="eastAsia" w:ascii="宋体" w:hAnsi="宋体" w:cs="宋体"/>
              </w:rPr>
              <w:fldChar w:fldCharType="end"/>
            </w:r>
            <w:r>
              <w:rPr>
                <w:rFonts w:hint="eastAsia" w:ascii="宋体" w:hAnsi="宋体" w:cs="宋体"/>
              </w:rPr>
              <w:t>衣物、床单、被套、手术敷料破损，洗涤房工作人员是否及时进行缝补、钉纽扣加带。</w:t>
            </w:r>
          </w:p>
        </w:tc>
        <w:tc>
          <w:tcPr>
            <w:tcW w:w="751" w:type="dxa"/>
            <w:noWrap w:val="0"/>
            <w:vAlign w:val="center"/>
          </w:tcPr>
          <w:p w14:paraId="163B9286">
            <w:pPr>
              <w:spacing w:line="360" w:lineRule="exact"/>
              <w:jc w:val="center"/>
              <w:rPr>
                <w:rFonts w:hint="eastAsia" w:ascii="宋体" w:hAnsi="宋体" w:cs="宋体"/>
              </w:rPr>
            </w:pPr>
            <w:r>
              <w:rPr>
                <w:rFonts w:hint="eastAsia" w:ascii="宋体" w:hAnsi="宋体" w:cs="宋体"/>
              </w:rPr>
              <w:t>25分</w:t>
            </w:r>
          </w:p>
        </w:tc>
        <w:tc>
          <w:tcPr>
            <w:tcW w:w="2851" w:type="dxa"/>
            <w:tcBorders>
              <w:bottom w:val="single" w:color="auto" w:sz="4" w:space="0"/>
            </w:tcBorders>
            <w:noWrap w:val="0"/>
            <w:vAlign w:val="center"/>
          </w:tcPr>
          <w:p w14:paraId="6AFDB063">
            <w:pPr>
              <w:spacing w:line="360" w:lineRule="exact"/>
              <w:jc w:val="center"/>
              <w:rPr>
                <w:rFonts w:hint="eastAsia" w:ascii="宋体" w:hAnsi="宋体" w:cs="宋体"/>
              </w:rPr>
            </w:pPr>
            <w:r>
              <w:rPr>
                <w:rFonts w:hint="eastAsia" w:ascii="宋体" w:hAnsi="宋体" w:cs="宋体"/>
              </w:rPr>
              <w:t>发现破损未缝补、未钉纽扣、未加带一次扣1分</w:t>
            </w:r>
          </w:p>
        </w:tc>
        <w:tc>
          <w:tcPr>
            <w:tcW w:w="1215" w:type="dxa"/>
            <w:noWrap w:val="0"/>
            <w:vAlign w:val="center"/>
          </w:tcPr>
          <w:p w14:paraId="5E23ACEF">
            <w:pPr>
              <w:spacing w:line="360" w:lineRule="exact"/>
              <w:jc w:val="center"/>
              <w:rPr>
                <w:rFonts w:hint="eastAsia" w:ascii="宋体" w:hAnsi="宋体" w:cs="宋体"/>
              </w:rPr>
            </w:pPr>
          </w:p>
        </w:tc>
        <w:tc>
          <w:tcPr>
            <w:tcW w:w="882" w:type="dxa"/>
            <w:noWrap w:val="0"/>
            <w:vAlign w:val="center"/>
          </w:tcPr>
          <w:p w14:paraId="172ECAAC">
            <w:pPr>
              <w:spacing w:line="360" w:lineRule="exact"/>
              <w:jc w:val="center"/>
              <w:rPr>
                <w:rFonts w:hint="eastAsia" w:ascii="宋体" w:hAnsi="宋体" w:cs="宋体"/>
              </w:rPr>
            </w:pPr>
          </w:p>
        </w:tc>
      </w:tr>
    </w:tbl>
    <w:p w14:paraId="0DB75DB5">
      <w:pPr>
        <w:rPr>
          <w:rFonts w:hint="eastAsia"/>
          <w:b/>
          <w:bCs/>
        </w:rPr>
      </w:pPr>
      <w:r>
        <w:rPr>
          <w:rFonts w:hint="eastAsia"/>
          <w:b/>
          <w:bCs/>
        </w:rPr>
        <w:t>注：结果判定方法，月考评总分≥90分为合格；考评总分&lt;90分为不合格。90分-85分（不含90分），每少1分罚款100.00元人民币；85分-80分（不含85分），每少1分罚款200.00元人民币；考核分数低于80分（不含80分）且限期整改合格的罚款当月10%洗涤费；月考评连续两次考核低于80分，视为年度考核不合格，采购人有权要求终止合同，由洗涤公司承担违约和赔偿责任。</w:t>
      </w:r>
    </w:p>
    <w:p w14:paraId="349C6D09">
      <w:pPr>
        <w:pStyle w:val="5"/>
        <w:ind w:firstLine="482" w:firstLineChars="200"/>
        <w:jc w:val="left"/>
        <w:rPr>
          <w:rFonts w:hint="eastAsia" w:ascii="宋体" w:hAnsi="宋体" w:cs="宋体"/>
          <w:sz w:val="24"/>
          <w:szCs w:val="24"/>
        </w:rPr>
      </w:pPr>
      <w:r>
        <w:rPr>
          <w:rFonts w:hint="eastAsia" w:ascii="宋体" w:hAnsi="宋体" w:cs="宋体"/>
          <w:sz w:val="24"/>
          <w:szCs w:val="24"/>
        </w:rPr>
        <w:t>三、商务要求</w:t>
      </w:r>
    </w:p>
    <w:p w14:paraId="1FDD346E">
      <w:pPr>
        <w:ind w:firstLine="480"/>
        <w:rPr>
          <w:rFonts w:hint="eastAsia" w:ascii="宋体" w:hAnsi="宋体" w:cs="宋体"/>
          <w:color w:val="auto"/>
        </w:rPr>
      </w:pPr>
      <w:r>
        <w:rPr>
          <w:rFonts w:hint="eastAsia" w:ascii="宋体" w:hAnsi="宋体" w:cs="宋体"/>
          <w:color w:val="auto"/>
        </w:rPr>
        <w:t>1、服务时间：1年。</w:t>
      </w:r>
    </w:p>
    <w:p w14:paraId="3F721FCE">
      <w:pPr>
        <w:ind w:firstLine="480"/>
        <w:rPr>
          <w:rFonts w:hint="eastAsia" w:ascii="宋体" w:hAnsi="宋体" w:cs="宋体"/>
          <w:color w:val="auto"/>
        </w:rPr>
      </w:pPr>
      <w:r>
        <w:rPr>
          <w:rFonts w:hint="eastAsia" w:ascii="宋体" w:hAnsi="宋体" w:cs="宋体"/>
          <w:color w:val="auto"/>
        </w:rPr>
        <w:t>2、服务地点：富顺县中医医院。</w:t>
      </w:r>
    </w:p>
    <w:p w14:paraId="04EAF092">
      <w:pPr>
        <w:ind w:firstLine="480"/>
        <w:rPr>
          <w:rFonts w:hint="eastAsia" w:ascii="宋体" w:hAnsi="宋体" w:cs="宋体"/>
          <w:color w:val="auto"/>
        </w:rPr>
      </w:pPr>
      <w:r>
        <w:rPr>
          <w:rFonts w:hint="eastAsia" w:ascii="宋体" w:hAnsi="宋体" w:cs="宋体"/>
          <w:color w:val="auto"/>
        </w:rPr>
        <w:t>3、本项目为综合包干价，含运输、保险、装卸、售后服务、各项税金等相关综合费用，采购人不承担额外的费用，各服务供应商在报价中应自行考虑。</w:t>
      </w:r>
    </w:p>
    <w:p w14:paraId="20C5D924">
      <w:pPr>
        <w:ind w:firstLine="480"/>
        <w:rPr>
          <w:rFonts w:hint="eastAsia" w:ascii="宋体" w:hAnsi="宋体" w:cs="宋体"/>
          <w:color w:val="auto"/>
        </w:rPr>
      </w:pPr>
      <w:r>
        <w:rPr>
          <w:rFonts w:hint="eastAsia" w:ascii="宋体" w:hAnsi="宋体" w:cs="宋体"/>
          <w:color w:val="auto"/>
        </w:rPr>
        <w:t>4、付款方式：由甲方考核乙方的服务质量后，根据每个月的考核总分情况调整支付服务费金额，并且在次月支付上月调整后的服务费。</w:t>
      </w:r>
    </w:p>
    <w:p w14:paraId="31A3524E">
      <w:pPr>
        <w:ind w:firstLine="480"/>
        <w:rPr>
          <w:rFonts w:hint="eastAsia" w:ascii="宋体" w:hAnsi="宋体" w:cs="宋体"/>
          <w:color w:val="auto"/>
        </w:rPr>
      </w:pPr>
      <w:r>
        <w:rPr>
          <w:rFonts w:hint="eastAsia" w:ascii="宋体" w:hAnsi="宋体" w:cs="宋体"/>
          <w:color w:val="auto"/>
        </w:rPr>
        <w:t>当月应付服务费=（成交总金额/12-当月扣罚服务费）</w:t>
      </w:r>
    </w:p>
    <w:p w14:paraId="1BCBDBD2">
      <w:pPr>
        <w:ind w:firstLine="420" w:firstLineChars="200"/>
        <w:rPr>
          <w:rFonts w:hint="eastAsia" w:ascii="宋体" w:hAnsi="宋体" w:cs="宋体"/>
          <w:color w:val="auto"/>
        </w:rPr>
      </w:pPr>
      <w:r>
        <w:rPr>
          <w:rFonts w:hint="eastAsia" w:ascii="宋体" w:hAnsi="宋体" w:cs="宋体"/>
          <w:color w:val="auto"/>
        </w:rPr>
        <w:t>5、验收标准：按国家有关规定以及竞争性磋商文件要求、成交服务商的响应文件及承诺与合同约定进行验收，其他未尽事宜按照《财政部关于进一步加强政府采购需求和履约验收管理的指导意见》(财库〔2016〕205号)的要求进行验收。</w:t>
      </w:r>
    </w:p>
    <w:p w14:paraId="5518D405">
      <w:pPr>
        <w:spacing w:line="360" w:lineRule="auto"/>
        <w:rPr>
          <w:rFonts w:hint="eastAsia"/>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C9FDD">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B283A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5B283A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Mjk0NDRkYzNlNmZiMWZlMmIyYWRlOTU0MTRlMmMifQ=="/>
  </w:docVars>
  <w:rsids>
    <w:rsidRoot w:val="288E31CF"/>
    <w:rsid w:val="056F4B52"/>
    <w:rsid w:val="05B11678"/>
    <w:rsid w:val="0B0F086D"/>
    <w:rsid w:val="0DF824C1"/>
    <w:rsid w:val="10EE19D3"/>
    <w:rsid w:val="132A4818"/>
    <w:rsid w:val="19DF45AE"/>
    <w:rsid w:val="1B6E407B"/>
    <w:rsid w:val="1E110AAE"/>
    <w:rsid w:val="210668C5"/>
    <w:rsid w:val="21A41C3A"/>
    <w:rsid w:val="22E83DA8"/>
    <w:rsid w:val="24997A50"/>
    <w:rsid w:val="288E31CF"/>
    <w:rsid w:val="2D3B78F6"/>
    <w:rsid w:val="2F0957D2"/>
    <w:rsid w:val="2F3C1703"/>
    <w:rsid w:val="34B8182C"/>
    <w:rsid w:val="42135109"/>
    <w:rsid w:val="445844A2"/>
    <w:rsid w:val="46A37CDD"/>
    <w:rsid w:val="47397928"/>
    <w:rsid w:val="4A4412B8"/>
    <w:rsid w:val="4AA35829"/>
    <w:rsid w:val="4DD7743F"/>
    <w:rsid w:val="4F6665FD"/>
    <w:rsid w:val="4F786330"/>
    <w:rsid w:val="50AD3DB7"/>
    <w:rsid w:val="56FF2E93"/>
    <w:rsid w:val="5A93401E"/>
    <w:rsid w:val="5AC50DC9"/>
    <w:rsid w:val="5B7C0564"/>
    <w:rsid w:val="609A35D6"/>
    <w:rsid w:val="663A7A43"/>
    <w:rsid w:val="681F3395"/>
    <w:rsid w:val="68DC565B"/>
    <w:rsid w:val="69967687"/>
    <w:rsid w:val="69AE1AF0"/>
    <w:rsid w:val="6A415844"/>
    <w:rsid w:val="6DFC5FE9"/>
    <w:rsid w:val="6E241705"/>
    <w:rsid w:val="75273889"/>
    <w:rsid w:val="75F9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autoRedefine/>
    <w:unhideWhenUsed/>
    <w:qFormat/>
    <w:uiPriority w:val="0"/>
    <w:pPr>
      <w:keepNext/>
      <w:tabs>
        <w:tab w:val="left" w:pos="567"/>
      </w:tabs>
      <w:spacing w:line="360" w:lineRule="auto"/>
      <w:jc w:val="center"/>
      <w:outlineLvl w:val="1"/>
    </w:pPr>
    <w:rPr>
      <w:rFonts w:ascii="Calibri" w:hAnsi="Calibri" w:eastAsia="仿宋" w:cs="Times New Roman"/>
      <w:b/>
      <w:bCs/>
      <w:sz w:val="30"/>
      <w:szCs w:val="28"/>
      <w:lang w:eastAsia="en-US" w:bidi="en-US"/>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spacing w:before="100" w:beforeAutospacing="1" w:line="480" w:lineRule="exact"/>
      <w:ind w:left="0" w:leftChars="0" w:firstLine="420"/>
    </w:pPr>
    <w:rPr>
      <w:sz w:val="28"/>
      <w:szCs w:val="28"/>
    </w:rPr>
  </w:style>
  <w:style w:type="paragraph" w:styleId="3">
    <w:name w:val="Body Text Indent"/>
    <w:basedOn w:val="1"/>
    <w:autoRedefine/>
    <w:semiHidden/>
    <w:unhideWhenUsed/>
    <w:qFormat/>
    <w:uiPriority w:val="99"/>
    <w:pPr>
      <w:spacing w:after="120"/>
      <w:ind w:left="420" w:leftChars="200"/>
    </w:pPr>
  </w:style>
  <w:style w:type="paragraph" w:styleId="6">
    <w:name w:val="Normal Indent"/>
    <w:basedOn w:val="1"/>
    <w:autoRedefine/>
    <w:qFormat/>
    <w:uiPriority w:val="0"/>
    <w:pPr>
      <w:ind w:firstLine="420" w:firstLineChars="200"/>
    </w:pPr>
  </w:style>
  <w:style w:type="paragraph" w:styleId="7">
    <w:name w:val="Body Text"/>
    <w:basedOn w:val="1"/>
    <w:next w:val="8"/>
    <w:autoRedefine/>
    <w:unhideWhenUsed/>
    <w:qFormat/>
    <w:uiPriority w:val="99"/>
    <w:pPr>
      <w:spacing w:before="100" w:beforeAutospacing="1"/>
    </w:pPr>
  </w:style>
  <w:style w:type="paragraph" w:styleId="8">
    <w:name w:val="Body Text First Indent"/>
    <w:basedOn w:val="7"/>
    <w:autoRedefine/>
    <w:unhideWhenUsed/>
    <w:qFormat/>
    <w:uiPriority w:val="99"/>
    <w:pPr>
      <w:ind w:firstLine="420" w:firstLineChars="100"/>
    </w:p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List Paragraph"/>
    <w:basedOn w:val="1"/>
    <w:autoRedefine/>
    <w:qFormat/>
    <w:uiPriority w:val="34"/>
    <w:pPr>
      <w:ind w:firstLine="420" w:firstLineChars="200"/>
    </w:pPr>
    <w:rPr>
      <w:rFonts w:ascii="Calibri" w:hAnsi="Calibri"/>
      <w:kern w:val="2"/>
      <w:sz w:val="21"/>
      <w:szCs w:val="22"/>
    </w:rPr>
  </w:style>
  <w:style w:type="paragraph" w:customStyle="1" w:styleId="15">
    <w:name w:val="段落正文"/>
    <w:basedOn w:val="1"/>
    <w:autoRedefine/>
    <w:qFormat/>
    <w:uiPriority w:val="99"/>
    <w:pPr>
      <w:spacing w:beforeLines="50" w:line="360" w:lineRule="auto"/>
      <w:ind w:firstLine="200" w:firstLineChars="200"/>
    </w:pPr>
    <w:rPr>
      <w:spacing w:val="2"/>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4907</Words>
  <Characters>5219</Characters>
  <Lines>0</Lines>
  <Paragraphs>0</Paragraphs>
  <TotalTime>5</TotalTime>
  <ScaleCrop>false</ScaleCrop>
  <LinksUpToDate>false</LinksUpToDate>
  <CharactersWithSpaces>5239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2024-01-05T08:08:00Z</dcterms:created>
  <dc:creator>HP</dc:creator>
  <cp:lastModifiedBy>罗春英</cp:lastModifiedBy>
  <cp:lastPrinted>2025-01-07T08:51:27Z</cp:lastPrinted>
  <dcterms:modified xsi:type="dcterms:W3CDTF">2025-01-07T08:53:13Z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FD171AD8C6614A70810429A13D7BE945_13</vt:lpwstr>
  </property>
  <property fmtid="{D5CDD505-2E9C-101B-9397-08002B2CF9AE}" pid="4" name="KSOTemplateDocerSaveRecord">
    <vt:lpwstr>eyJoZGlkIjoiODIxYmVhMGNlMjFmMTM4N2M0ZDgzNDFhNTNlODllY2IiLCJ1c2VySWQiOiI0MzQxNTU2ODAifQ==</vt:lpwstr>
  </property>
</Properties>
</file>